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E8EBAE" w14:textId="5BC72FBD" w:rsidR="002E20E6" w:rsidRPr="002E20E6" w:rsidRDefault="00104A97" w:rsidP="002E20E6">
      <w:pPr>
        <w:pBdr>
          <w:bottom w:val="single" w:sz="8" w:space="4" w:color="4F81BD"/>
        </w:pBdr>
        <w:spacing w:after="300" w:line="240" w:lineRule="auto"/>
        <w:jc w:val="center"/>
        <w:rPr>
          <w:rFonts w:ascii="Cambria" w:eastAsia="Times New Roman" w:hAnsi="Cambria" w:cs="Times New Roman"/>
          <w:color w:val="17365D"/>
          <w:spacing w:val="5"/>
          <w:kern w:val="28"/>
          <w:sz w:val="52"/>
          <w:szCs w:val="52"/>
          <w:lang w:val="ru-RU"/>
          <w14:ligatures w14:val="none"/>
        </w:rPr>
      </w:pPr>
      <w:r w:rsidRPr="00104A97">
        <w:rPr>
          <w:rFonts w:ascii="Cambria" w:eastAsia="Times New Roman" w:hAnsi="Cambria" w:cs="Times New Roman"/>
          <w:color w:val="17365D"/>
          <w:spacing w:val="5"/>
          <w:kern w:val="28"/>
          <w:sz w:val="52"/>
          <w:szCs w:val="52"/>
          <w:lang w:val="ru-RU"/>
          <w14:ligatures w14:val="none"/>
        </w:rPr>
        <w:t>Ритуал</w:t>
      </w:r>
      <w:r w:rsidR="002E20E6" w:rsidRPr="002E20E6">
        <w:rPr>
          <w:rFonts w:ascii="Cambria" w:eastAsia="Times New Roman" w:hAnsi="Cambria" w:cs="Times New Roman"/>
          <w:color w:val="17365D"/>
          <w:spacing w:val="5"/>
          <w:kern w:val="28"/>
          <w:sz w:val="52"/>
          <w:szCs w:val="52"/>
          <w:lang w:val="ru-RU"/>
          <w14:ligatures w14:val="none"/>
        </w:rPr>
        <w:t xml:space="preserve"> Дхарани Чунди, Сущности Матери Семи Коти Будд.</w:t>
      </w:r>
    </w:p>
    <w:p w14:paraId="0144F178" w14:textId="46982193" w:rsidR="002E20E6" w:rsidRDefault="002E20E6" w:rsidP="002E20E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48"/>
          <w:szCs w:val="48"/>
          <w14:ligatures w14:val="none"/>
        </w:rPr>
      </w:pPr>
      <w:r w:rsidRPr="002E20E6">
        <w:rPr>
          <w:rFonts w:ascii="Times New Roman" w:eastAsia="Times New Roman" w:hAnsi="Times New Roman" w:cs="Times New Roman"/>
          <w:b/>
          <w:bCs/>
          <w:color w:val="000000"/>
          <w:kern w:val="0"/>
          <w:sz w:val="48"/>
          <w:szCs w:val="48"/>
          <w14:ligatures w14:val="none"/>
        </w:rPr>
        <w:t>Qi Fo Juzhi Fomu Xin Da Zhun Ti Tuoluoni Fa</w:t>
      </w:r>
    </w:p>
    <w:p w14:paraId="0391A432" w14:textId="77777777" w:rsidR="002E20E6" w:rsidRPr="002E20E6" w:rsidRDefault="002E20E6" w:rsidP="002E20E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</w:pPr>
    </w:p>
    <w:p w14:paraId="4CF04283" w14:textId="5756AD36" w:rsidR="002E20E6" w:rsidRPr="00586A5A" w:rsidRDefault="002E20E6" w:rsidP="002E20E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</w:pPr>
      <w:r w:rsidRPr="002B167F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val="ru-RU"/>
          <w14:ligatures w14:val="none"/>
        </w:rPr>
        <w:t>Перевел</w:t>
      </w:r>
      <w:r w:rsidRPr="00586A5A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 xml:space="preserve"> </w:t>
      </w:r>
      <w:r w:rsidRPr="002B167F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val="ru-RU"/>
          <w14:ligatures w14:val="none"/>
        </w:rPr>
        <w:t>Учитель</w:t>
      </w:r>
      <w:r w:rsidRPr="00586A5A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 xml:space="preserve"> </w:t>
      </w:r>
      <w:r w:rsidRPr="002E20E6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val="ru-RU"/>
          <w14:ligatures w14:val="none"/>
        </w:rPr>
        <w:t>Шубхакарасимха</w:t>
      </w:r>
      <w:r w:rsidRPr="00586A5A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 xml:space="preserve"> (Ś</w:t>
      </w:r>
      <w:r w:rsidRPr="002E20E6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>ubhakarasiṃha</w:t>
      </w:r>
      <w:r w:rsidRPr="00586A5A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>) (</w:t>
      </w:r>
      <w:r w:rsidR="00104A97" w:rsidRPr="00586A5A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>637–735</w:t>
      </w:r>
      <w:r w:rsidRPr="00586A5A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>)</w:t>
      </w:r>
    </w:p>
    <w:p w14:paraId="38348517" w14:textId="39268F4B" w:rsidR="002E20E6" w:rsidRPr="002E20E6" w:rsidRDefault="002E20E6" w:rsidP="002E20E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</w:pPr>
      <w:r w:rsidRPr="005719AE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val="ru-RU"/>
          <w14:ligatures w14:val="none"/>
        </w:rPr>
        <w:t>Трипитака</w:t>
      </w:r>
      <w:r w:rsidRPr="00586A5A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 xml:space="preserve"> </w:t>
      </w:r>
      <w:r w:rsidRPr="005719AE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val="ru-RU"/>
          <w14:ligatures w14:val="none"/>
        </w:rPr>
        <w:t>Тайсе</w:t>
      </w:r>
      <w:r w:rsidRPr="00586A5A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 xml:space="preserve"> № 1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>078</w:t>
      </w:r>
    </w:p>
    <w:p w14:paraId="51E29F11" w14:textId="77777777" w:rsidR="002E20E6" w:rsidRPr="00586A5A" w:rsidRDefault="002E20E6" w:rsidP="002E20E6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</w:p>
    <w:p w14:paraId="7DFD3599" w14:textId="77777777" w:rsidR="002E20E6" w:rsidRPr="002F3671" w:rsidRDefault="002E20E6" w:rsidP="002E20E6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val="ru-RU"/>
          <w14:ligatures w14:val="none"/>
        </w:rPr>
      </w:pPr>
      <w:r w:rsidRPr="005719AE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val="ru-RU"/>
          <w14:ligatures w14:val="none"/>
        </w:rPr>
        <w:t xml:space="preserve">Перевод на английский: </w:t>
      </w:r>
      <w:r w:rsidRPr="00A65DAD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val="ru-RU"/>
          <w14:ligatures w14:val="none"/>
        </w:rPr>
        <w:t>не известен</w:t>
      </w:r>
      <w:r w:rsidRPr="00D472B0">
        <w:rPr>
          <w:rFonts w:ascii="Times New Roman" w:eastAsia="Times New Roman" w:hAnsi="Times New Roman"/>
          <w:color w:val="000000"/>
          <w:sz w:val="27"/>
          <w:szCs w:val="27"/>
          <w:lang w:val="ru-RU"/>
        </w:rPr>
        <w:t xml:space="preserve">+ </w:t>
      </w:r>
      <w:r w:rsidRPr="00D472B0">
        <w:rPr>
          <w:rFonts w:ascii="Times New Roman" w:eastAsia="Times New Roman" w:hAnsi="Times New Roman"/>
          <w:color w:val="000000"/>
          <w:sz w:val="27"/>
          <w:szCs w:val="27"/>
        </w:rPr>
        <w:t>Rolf</w:t>
      </w:r>
      <w:r w:rsidRPr="00D472B0">
        <w:rPr>
          <w:rFonts w:ascii="Times New Roman" w:eastAsia="Times New Roman" w:hAnsi="Times New Roman"/>
          <w:color w:val="000000"/>
          <w:sz w:val="27"/>
          <w:szCs w:val="27"/>
          <w:lang w:val="ru-RU"/>
        </w:rPr>
        <w:t xml:space="preserve"> </w:t>
      </w:r>
      <w:r w:rsidRPr="00D472B0">
        <w:rPr>
          <w:rFonts w:ascii="Times New Roman" w:eastAsia="Times New Roman" w:hAnsi="Times New Roman"/>
          <w:color w:val="000000"/>
          <w:sz w:val="27"/>
          <w:szCs w:val="27"/>
        </w:rPr>
        <w:t>W</w:t>
      </w:r>
      <w:r w:rsidRPr="00D472B0">
        <w:rPr>
          <w:rFonts w:ascii="Times New Roman" w:eastAsia="Times New Roman" w:hAnsi="Times New Roman"/>
          <w:color w:val="000000"/>
          <w:sz w:val="27"/>
          <w:szCs w:val="27"/>
          <w:lang w:val="ru-RU"/>
        </w:rPr>
        <w:t xml:space="preserve">. </w:t>
      </w:r>
      <w:r>
        <w:rPr>
          <w:rFonts w:ascii="Times New Roman" w:eastAsia="Times New Roman" w:hAnsi="Times New Roman"/>
          <w:color w:val="000000"/>
          <w:sz w:val="27"/>
          <w:szCs w:val="27"/>
        </w:rPr>
        <w:t>Giebel</w:t>
      </w:r>
    </w:p>
    <w:p w14:paraId="75FE3A65" w14:textId="77777777" w:rsidR="002E20E6" w:rsidRDefault="002E20E6" w:rsidP="002E20E6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 w:rsidRPr="005719AE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val="ru-RU"/>
          <w14:ligatures w14:val="none"/>
        </w:rPr>
        <w:t xml:space="preserve">Перевод на русский: </w:t>
      </w:r>
      <w:r w:rsidRPr="005719AE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Suraj </w:t>
      </w:r>
    </w:p>
    <w:p w14:paraId="43E6B3A2" w14:textId="77777777" w:rsidR="00194390" w:rsidRDefault="00194390" w:rsidP="002E20E6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</w:p>
    <w:p w14:paraId="28CD4D10" w14:textId="77777777" w:rsidR="00194390" w:rsidRPr="005719AE" w:rsidRDefault="00194390" w:rsidP="002E20E6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val="ru-RU"/>
          <w14:ligatures w14:val="none"/>
        </w:rPr>
      </w:pPr>
    </w:p>
    <w:p w14:paraId="351332CC" w14:textId="77777777" w:rsidR="002E20E6" w:rsidRDefault="002E20E6" w:rsidP="002E20E6"/>
    <w:p w14:paraId="02064902" w14:textId="3BD21D31" w:rsidR="00194390" w:rsidRPr="00194390" w:rsidRDefault="00194390" w:rsidP="00194390">
      <w:pPr>
        <w:jc w:val="center"/>
      </w:pPr>
      <w:r>
        <w:rPr>
          <w:noProof/>
        </w:rPr>
        <w:drawing>
          <wp:inline distT="0" distB="0" distL="0" distR="0" wp14:anchorId="06B6C0DD" wp14:editId="2C118C84">
            <wp:extent cx="4609524" cy="4257143"/>
            <wp:effectExtent l="0" t="0" r="635" b="0"/>
            <wp:docPr id="21070963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09637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9524" cy="4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08A8F" w14:textId="77777777" w:rsidR="002E20E6" w:rsidRPr="00DB782B" w:rsidRDefault="002E20E6" w:rsidP="002E20E6">
      <w:pP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</w:p>
    <w:p w14:paraId="4C6E63BB" w14:textId="39EB7ADD" w:rsidR="002E20E6" w:rsidRPr="002E20E6" w:rsidRDefault="002E20E6" w:rsidP="00C9433F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lastRenderedPageBreak/>
        <w:t>Независим</w:t>
      </w:r>
      <w:r w:rsidR="00C9433F" w:rsidRPr="00C9433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ый подраздел</w:t>
      </w: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и особая практика</w:t>
      </w:r>
      <w:r w:rsidR="00586A5A" w:rsidRPr="00586A5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[1]</w:t>
      </w: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.</w:t>
      </w:r>
    </w:p>
    <w:p w14:paraId="18F0C3C3" w14:textId="77777777" w:rsidR="00104A97" w:rsidRPr="00104A97" w:rsidRDefault="00104A97" w:rsidP="002E20E6">
      <w:pPr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/>
          <w14:ligatures w14:val="none"/>
        </w:rPr>
      </w:pPr>
      <w:r w:rsidRPr="00104A97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Namaḥ</w:t>
      </w:r>
      <w:r w:rsidRPr="00104A97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/>
          <w14:ligatures w14:val="none"/>
        </w:rPr>
        <w:t xml:space="preserve"> </w:t>
      </w:r>
      <w:r w:rsidRPr="00104A97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sapt</w:t>
      </w:r>
      <w:r w:rsidRPr="00104A97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/>
          <w14:ligatures w14:val="none"/>
        </w:rPr>
        <w:t>ā</w:t>
      </w:r>
      <w:r w:rsidRPr="00104A97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n</w:t>
      </w:r>
      <w:r w:rsidRPr="00104A97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/>
          <w14:ligatures w14:val="none"/>
        </w:rPr>
        <w:t>ā</w:t>
      </w:r>
      <w:r w:rsidRPr="00104A97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ṃ</w:t>
      </w:r>
      <w:r w:rsidRPr="00104A97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/>
          <w14:ligatures w14:val="none"/>
        </w:rPr>
        <w:t xml:space="preserve"> </w:t>
      </w:r>
      <w:r w:rsidRPr="00104A97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samyaksaṃbuddhakoṭ</w:t>
      </w:r>
      <w:r w:rsidRPr="00104A97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/>
          <w14:ligatures w14:val="none"/>
        </w:rPr>
        <w:t>ī</w:t>
      </w:r>
      <w:r w:rsidRPr="00104A97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n</w:t>
      </w:r>
      <w:r w:rsidRPr="00104A97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/>
          <w14:ligatures w14:val="none"/>
        </w:rPr>
        <w:t>ā</w:t>
      </w:r>
      <w:r w:rsidRPr="00104A97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ṃ</w:t>
      </w:r>
      <w:r w:rsidRPr="00104A97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/>
          <w14:ligatures w14:val="none"/>
        </w:rPr>
        <w:t xml:space="preserve">, </w:t>
      </w:r>
      <w:r w:rsidRPr="00104A97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tad</w:t>
      </w:r>
      <w:r w:rsidRPr="00104A97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/>
          <w14:ligatures w14:val="none"/>
        </w:rPr>
        <w:t xml:space="preserve"> </w:t>
      </w:r>
      <w:r w:rsidRPr="00104A97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yath</w:t>
      </w:r>
      <w:r w:rsidRPr="00104A97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val="ru-RU"/>
          <w14:ligatures w14:val="none"/>
        </w:rPr>
        <w:t xml:space="preserve">ā </w:t>
      </w:r>
    </w:p>
    <w:p w14:paraId="3D9297F9" w14:textId="5AFBC1CD" w:rsidR="00104A97" w:rsidRPr="00586A5A" w:rsidRDefault="00104A97" w:rsidP="002E20E6">
      <w:pPr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</w:pPr>
      <w:r w:rsidRPr="00104A97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oṃ</w:t>
      </w:r>
      <w:r w:rsidRPr="00586A5A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 xml:space="preserve"> </w:t>
      </w:r>
      <w:r w:rsidRPr="00104A97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cale</w:t>
      </w:r>
      <w:r w:rsidRPr="00586A5A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 xml:space="preserve"> </w:t>
      </w:r>
      <w:r w:rsidRPr="00104A97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cule</w:t>
      </w:r>
      <w:r w:rsidRPr="00586A5A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 xml:space="preserve"> </w:t>
      </w:r>
      <w:r w:rsidRPr="00104A97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cunde</w:t>
      </w:r>
      <w:r w:rsidRPr="00586A5A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 xml:space="preserve"> </w:t>
      </w:r>
      <w:r w:rsidRPr="00104A97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sv</w:t>
      </w:r>
      <w:r w:rsidRPr="00586A5A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ā</w:t>
      </w:r>
      <w:r w:rsidRPr="00104A97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h</w:t>
      </w:r>
      <w:r w:rsidRPr="00586A5A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ā.</w:t>
      </w:r>
      <w:r w:rsidR="00586A5A" w:rsidRPr="00586A5A">
        <w:rPr>
          <w:rFonts w:ascii="Times New Roman" w:eastAsia="Times New Roman" w:hAnsi="Times New Roman" w:cs="Times New Roman"/>
          <w:color w:val="000000"/>
          <w:kern w:val="0"/>
          <w:sz w:val="36"/>
          <w:szCs w:val="36"/>
          <w14:ligatures w14:val="none"/>
        </w:rPr>
        <w:t>[2]</w:t>
      </w:r>
    </w:p>
    <w:p w14:paraId="69927395" w14:textId="3E59E7F3" w:rsidR="002E20E6" w:rsidRPr="00586A5A" w:rsidRDefault="002E20E6" w:rsidP="00C9433F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C9433F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ru-RU"/>
          <w14:ligatures w14:val="none"/>
        </w:rPr>
        <w:t>Мудра, всесторонне объединяющая двадцать пять разделов великой мандалы</w:t>
      </w: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: используя обе руки, скрестите безымянные пальцы и мизинцы внутрь; два средних пальца стоят вертикально и соприкасаются; два указательных пальца покоятся на первых суставах двух средних пальцев; два больших пальца сжимают средние суставы безымянных пальцев левой и правой рук.</w:t>
      </w:r>
      <w:r w:rsidR="005C7F7D" w:rsidRPr="005C7F7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</w:p>
    <w:p w14:paraId="76CEFEFC" w14:textId="660F3825" w:rsidR="005C7F7D" w:rsidRPr="005C7F7D" w:rsidRDefault="005C7F7D" w:rsidP="005C7F7D">
      <w:pPr>
        <w:ind w:firstLine="720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5C7F7D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14:ligatures w14:val="none"/>
        </w:rPr>
        <w:drawing>
          <wp:inline distT="0" distB="0" distL="0" distR="0" wp14:anchorId="41737D60" wp14:editId="7772542E">
            <wp:extent cx="2126732" cy="2712720"/>
            <wp:effectExtent l="0" t="0" r="6985" b="0"/>
            <wp:docPr id="7939335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716" cy="271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9018F" w14:textId="6C2A681B" w:rsidR="002E20E6" w:rsidRPr="002E20E6" w:rsidRDefault="002E20E6" w:rsidP="00C9433F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Если </w:t>
      </w:r>
      <w:r w:rsidR="00C9433F" w:rsidRPr="00C9433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совершается призывание [дэвата]</w:t>
      </w: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, два указательных пальца движутся вперед и назад.</w:t>
      </w:r>
    </w:p>
    <w:p w14:paraId="016D8A0B" w14:textId="7C7435DC" w:rsidR="002E20E6" w:rsidRPr="002E20E6" w:rsidRDefault="002E20E6" w:rsidP="00C9433F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Будда сказал: «Эта мантра и мудра могут </w:t>
      </w:r>
      <w:r w:rsidR="00C9433F" w:rsidRPr="00C9433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устранить </w:t>
      </w: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десять зол, пять тяжких преступлений и все тяжкие грехи, они </w:t>
      </w:r>
      <w:r w:rsidR="00C9433F" w:rsidRPr="00C9433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создают </w:t>
      </w: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все благие дхармы и заслуги, поддерживают чистые моральные предписания и быстро </w:t>
      </w:r>
      <w:r w:rsidR="00C9433F" w:rsidRPr="00C9433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помогают достичь</w:t>
      </w: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бодхи.</w:t>
      </w:r>
    </w:p>
    <w:p w14:paraId="62557939" w14:textId="77777777" w:rsidR="002E20E6" w:rsidRPr="002E20E6" w:rsidRDefault="002E20E6" w:rsidP="00C9433F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Если домохозяин пьет вино и ест мясо, и имеет жен и потомство, чист он или нечист, если он следует моему методу, не будет никого, кто не достигнет успеха».</w:t>
      </w:r>
    </w:p>
    <w:p w14:paraId="19D09319" w14:textId="0BC5C987" w:rsidR="002E20E6" w:rsidRPr="002E20E6" w:rsidRDefault="002E20E6" w:rsidP="00C9433F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Будда сказал: «Если кто-то ищет достижения, он должен сначала </w:t>
      </w:r>
      <w:r w:rsidRPr="00C9433F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ru-RU"/>
          <w14:ligatures w14:val="none"/>
        </w:rPr>
        <w:t xml:space="preserve">выполнить метод </w:t>
      </w:r>
      <w:r w:rsidR="00C9433F" w:rsidRPr="00C9433F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ru-RU"/>
          <w14:ligatures w14:val="none"/>
        </w:rPr>
        <w:t>мандалы</w:t>
      </w: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.</w:t>
      </w:r>
      <w:r w:rsidR="00C9433F" w:rsidRPr="00C9433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Это не то же самое, что другие разделы, где </w:t>
      </w: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lastRenderedPageBreak/>
        <w:t xml:space="preserve">нужно широко культивировать подношения, копать землю, чтобы сделать </w:t>
      </w:r>
      <w:r w:rsidR="00C9433F" w:rsidRPr="00C9433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мандал</w:t>
      </w:r>
      <w:r w:rsidR="00C9433F"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у</w:t>
      </w: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, и смазывать его ароматной глиной.</w:t>
      </w:r>
      <w:r w:rsidR="00C9433F" w:rsidRPr="00C9433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Для этого используется только одно новое и чистое зеркало, которое никогда раньше не использовалось.</w:t>
      </w:r>
    </w:p>
    <w:p w14:paraId="71A7D7AF" w14:textId="16D46D83" w:rsidR="002E20E6" w:rsidRPr="002E20E6" w:rsidRDefault="002E20E6" w:rsidP="00C9433F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Перед изображением Будды, в ночь пятнадцатого дня </w:t>
      </w:r>
      <w:r w:rsidR="00C9433F" w:rsidRPr="00C9433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[лунного] </w:t>
      </w: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месяца, сделайте подношения в соответствии со своими возможностями, сожгите благовония гуггул и </w:t>
      </w:r>
      <w:r w:rsidR="00C9433F" w:rsidRPr="00C9433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поднесите </w:t>
      </w: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чистую воду.</w:t>
      </w:r>
    </w:p>
    <w:p w14:paraId="62D83E31" w14:textId="4D7B289B" w:rsidR="002E20E6" w:rsidRPr="00586A5A" w:rsidRDefault="002E20E6" w:rsidP="00C9433F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Следует сначала успокоить ум, без всяких мыслей или созерцания, затем сформировать мудру и прочитать мантру.</w:t>
      </w:r>
      <w:r w:rsidR="00C9433F" w:rsidRPr="00C9433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Прочитайте </w:t>
      </w:r>
      <w:r w:rsidRPr="00C9433F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ru-RU"/>
          <w14:ligatures w14:val="none"/>
        </w:rPr>
        <w:t xml:space="preserve">мантру </w:t>
      </w:r>
      <w:r w:rsidR="00C9433F" w:rsidRPr="00C9433F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ru-RU"/>
          <w14:ligatures w14:val="none"/>
        </w:rPr>
        <w:t>108</w:t>
      </w:r>
      <w:r w:rsidRPr="00C9433F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ru-RU"/>
          <w14:ligatures w14:val="none"/>
        </w:rPr>
        <w:t xml:space="preserve"> раз</w:t>
      </w: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зеркалу, затем поместите зеркало в мешочек и всегда носите его с собой.</w:t>
      </w:r>
      <w:r w:rsidR="00C9433F" w:rsidRPr="00C9433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Когда вы захотите прочитать ее позже, вам нужно только поместить это зеркало перед собой, сформировать мудру, прочитать мантру и принять зеркало как алтарь; тогда произойдет достижение».</w:t>
      </w:r>
    </w:p>
    <w:p w14:paraId="3D70DA3E" w14:textId="4D501624" w:rsidR="00194390" w:rsidRPr="00586A5A" w:rsidRDefault="00194390" w:rsidP="00C9433F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>
        <w:rPr>
          <w:noProof/>
        </w:rPr>
        <w:drawing>
          <wp:inline distT="0" distB="0" distL="0" distR="0" wp14:anchorId="1B0A0B9D" wp14:editId="20EE9229">
            <wp:extent cx="2430780" cy="2561928"/>
            <wp:effectExtent l="0" t="0" r="7620" b="0"/>
            <wp:docPr id="7702597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997" cy="256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586A5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      </w:t>
      </w:r>
      <w:r>
        <w:rPr>
          <w:noProof/>
        </w:rPr>
        <w:drawing>
          <wp:inline distT="0" distB="0" distL="0" distR="0" wp14:anchorId="640453D9" wp14:editId="788BA965">
            <wp:extent cx="1676400" cy="2634343"/>
            <wp:effectExtent l="0" t="0" r="0" b="0"/>
            <wp:docPr id="126590967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919" cy="264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08AB8" w14:textId="2DABE5E6" w:rsidR="002E20E6" w:rsidRPr="002E20E6" w:rsidRDefault="002E20E6" w:rsidP="00C9433F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Будда сказал: «Тот, кто желает соблюдать этот метод, должен в ночь пятнадцатого дня </w:t>
      </w:r>
      <w:r w:rsidR="00C9433F"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чисто </w:t>
      </w:r>
      <w:r w:rsidR="00C9433F" w:rsidRPr="00C9433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выкупаться</w:t>
      </w: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, надеть новые чистые одежды, повернуться лицом к востоку и сесть прямо в полулотос.</w:t>
      </w:r>
      <w:r w:rsidR="00C9433F" w:rsidRPr="00C9433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Поместите зеркало перед собой и приготовьте благовония, цветы, чистую воду и другие предметы.</w:t>
      </w:r>
      <w:r w:rsidR="00C9433F" w:rsidRPr="00C9433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Следует сначала успокоить ум и отсечь мысли, затем сформировать мудру, прижать ее к сердцу и прочитать эту мантру сто восемь раз.</w:t>
      </w:r>
    </w:p>
    <w:p w14:paraId="15E76E71" w14:textId="0440954C" w:rsidR="002E20E6" w:rsidRPr="002E20E6" w:rsidRDefault="002E20E6" w:rsidP="00C9433F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При соблюдении этой мантры она может даровать долголетие тем, у кого короткая жизнь.</w:t>
      </w:r>
      <w:r w:rsidR="00C9433F" w:rsidRPr="00C9433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Даже болезнь камала</w:t>
      </w:r>
      <w:r w:rsidR="00E87B06" w:rsidRPr="00E87B0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(</w:t>
      </w:r>
      <w:r w:rsidR="00E87B06" w:rsidRPr="00E87B06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kāmalā</w:t>
      </w:r>
      <w:r w:rsidR="00E87B06" w:rsidRPr="00E87B0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)</w:t>
      </w: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="00E87B06" w:rsidRPr="00E87B0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[</w:t>
      </w:r>
      <w:r w:rsidR="00586A5A" w:rsidRPr="00586A5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3</w:t>
      </w:r>
      <w:r w:rsidR="00E87B06" w:rsidRPr="00E87B0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] </w:t>
      </w: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может быть устранена и вылечена — насколько же больше остальные болезни? </w:t>
      </w:r>
      <w:r w:rsidR="00E87B06" w:rsidRPr="00E87B0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Невозможно, чтобы болезнь не была излечена</w:t>
      </w: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».</w:t>
      </w:r>
    </w:p>
    <w:p w14:paraId="6A84966D" w14:textId="06DBF60C" w:rsidR="002E20E6" w:rsidRPr="002E20E6" w:rsidRDefault="002E20E6" w:rsidP="00E87B06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lastRenderedPageBreak/>
        <w:t xml:space="preserve">Будда сказал: «Если человек сосредоточенно и </w:t>
      </w:r>
      <w:r w:rsidR="00E87B06"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спокойно </w:t>
      </w:r>
      <w:r w:rsidR="00E87B06" w:rsidRPr="00E87B0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созерцает</w:t>
      </w:r>
      <w:r w:rsidR="00E87B06"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,</w:t>
      </w: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и </w:t>
      </w:r>
      <w:r w:rsidRPr="00E87B0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ru-RU"/>
          <w14:ligatures w14:val="none"/>
        </w:rPr>
        <w:t>завершает двести тысяч, четыреста тысяч или шестьсот тысяч чтений, не будет ничего — будь то в мирских делах или в надмирских делах — что не соответствовало бы его желаниям</w:t>
      </w: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».</w:t>
      </w:r>
    </w:p>
    <w:p w14:paraId="3C9164EF" w14:textId="66249D5B" w:rsidR="002E20E6" w:rsidRPr="002E20E6" w:rsidRDefault="002E20E6" w:rsidP="00E87B06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Будда сказал: «Если домохозяин рано утром, до употребления острого и мяса, читает и соблюдает эту </w:t>
      </w:r>
      <w:r w:rsidRPr="00E87B0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ru-RU"/>
          <w14:ligatures w14:val="none"/>
        </w:rPr>
        <w:t>мантру сто восемь раз</w:t>
      </w: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.</w:t>
      </w:r>
      <w:r w:rsidR="00E87B06" w:rsidRPr="00E87B0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Культивируя таким образом без перерыва </w:t>
      </w:r>
      <w:r w:rsidRPr="00E87B0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ru-RU"/>
          <w14:ligatures w14:val="none"/>
        </w:rPr>
        <w:t>в течение сорока девяти дней</w:t>
      </w: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, всякий раз, когда возникают вопросы добра или зла, удачи или бедствия, бодхисаттва Чунди направит двух святых, чтобы следовать за этим человеком и охранять его.</w:t>
      </w:r>
    </w:p>
    <w:p w14:paraId="30D9E8A3" w14:textId="77777777" w:rsidR="002E20E6" w:rsidRPr="002E20E6" w:rsidRDefault="002E20E6" w:rsidP="00586A5A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Какая бы мысль ни возникла в уме человека, эти святые существа объяснят ее полностью, говоря прямо на ухо человеку».</w:t>
      </w:r>
    </w:p>
    <w:p w14:paraId="32BE7774" w14:textId="6365AC8B" w:rsidR="002E20E6" w:rsidRPr="002E20E6" w:rsidRDefault="002E20E6" w:rsidP="00E87B06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Будда сказал: «Если есть живые существа, которые </w:t>
      </w:r>
      <w:r w:rsidR="00E87B06" w:rsidRPr="00E87B0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имеют короткий срок жизни </w:t>
      </w: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или долго болеют, то в ночь пятнадцатого дня месяца сожгите благовония гуггул и прочитайте эту мантру тысячу раз.</w:t>
      </w:r>
    </w:p>
    <w:p w14:paraId="354C4701" w14:textId="6D8E1398" w:rsidR="002E20E6" w:rsidRPr="002E20E6" w:rsidRDefault="002E20E6" w:rsidP="00E87B06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Мары и призраки теряют рассудок, а лисы-духи тяжело заболевают.</w:t>
      </w:r>
      <w:r w:rsidR="00E87B06" w:rsidRPr="00E87B0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Они все проявляют свои формы внутри зеркала.</w:t>
      </w:r>
      <w:r w:rsidR="00E87B06" w:rsidRPr="00E87B0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По воле человека, убить или отпустить</w:t>
      </w:r>
      <w:r w:rsidR="00E87B06" w:rsidRPr="00E87B0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их</w:t>
      </w: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, и они никогда не вернутся, а продолжительность жизни увеличивается без меры».</w:t>
      </w:r>
    </w:p>
    <w:p w14:paraId="4A4CB9E5" w14:textId="52D04FF6" w:rsidR="002E20E6" w:rsidRPr="002E20E6" w:rsidRDefault="002E20E6" w:rsidP="00E87B06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Будда сказал: «Если есть люди без удачи и без благоприятных знаков, которые ищут официальный ранг, но не получают повышения, то постоянно читайте эту мантру перед зеркалом, и удача в </w:t>
      </w:r>
      <w:r w:rsidR="00E87B06" w:rsidRPr="00E87B0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получении </w:t>
      </w: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официальных должност</w:t>
      </w:r>
      <w:r w:rsidR="00E87B06" w:rsidRPr="00E87B0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ей</w:t>
      </w: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, к которым стремятся, будет </w:t>
      </w:r>
      <w:r w:rsidR="00E87B06" w:rsidRPr="00E87B0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обретена</w:t>
      </w: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, </w:t>
      </w:r>
      <w:r w:rsidR="009A4409" w:rsidRPr="009A440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в соответствии с желаниями</w:t>
      </w: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».</w:t>
      </w:r>
    </w:p>
    <w:p w14:paraId="3A6D74ED" w14:textId="1CEA30F1" w:rsidR="002E20E6" w:rsidRPr="002E20E6" w:rsidRDefault="002E20E6" w:rsidP="009A4409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Будда сказал: «Если у человека есть что-то, что он желает предпринять или сделать, он должен сначала созерцать Чунди, святую, и мысленно прочитать эту мантру семь раз.</w:t>
      </w:r>
      <w:r w:rsidR="009A4409" w:rsidRPr="009A440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Если дело может быть выполнено, то, посидев прямо некоторое время, тело естественным образом движется, и человек знает, что оно может увенчаться успехом и что будет благоприятный исход.</w:t>
      </w:r>
      <w:r w:rsidR="009A4409" w:rsidRPr="009A440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Если тело становится жестким и наклоняется вперед или назад, человек тогда знает, что дело не может увенчаться успехом и что должно быть бедствие».</w:t>
      </w:r>
    </w:p>
    <w:p w14:paraId="142B89BB" w14:textId="08F6DA42" w:rsidR="002E20E6" w:rsidRPr="002E20E6" w:rsidRDefault="002E20E6" w:rsidP="009A4409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Будда сказал: «Если кто-то желает узнать, достигает ли этот метод успеха или нет, то, читая мантру согласно методу в течение семи дней, если во сне человек видит будд, бодхисаттв, цветы и фрукты, и практикующий </w:t>
      </w:r>
      <w:r w:rsidR="009A4409" w:rsidRPr="009A440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lastRenderedPageBreak/>
        <w:t xml:space="preserve">исторгает </w:t>
      </w: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черные вещи и </w:t>
      </w:r>
      <w:r w:rsidR="009A4409" w:rsidRPr="009A440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ест </w:t>
      </w: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белые вещи, то практикующий тем самым знает о достижении».</w:t>
      </w:r>
    </w:p>
    <w:p w14:paraId="549F0894" w14:textId="77777777" w:rsidR="009A4409" w:rsidRPr="00586A5A" w:rsidRDefault="002E20E6" w:rsidP="009A4409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2E20E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Будда сказал: «Эта дхарани обладает великой силой». </w:t>
      </w:r>
      <w:r w:rsidR="00104A97" w:rsidRPr="00104A9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При чтении и соблюдении её с предельной искренностью человек непременно лично осознает плод. Она может заставить засохшие и увядшие деревья снова зацвести, тем более — кармические результаты в человеческом мире</w:t>
      </w:r>
      <w:r w:rsidR="009A4409" w:rsidRPr="009A440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!</w:t>
      </w:r>
      <w:r w:rsidR="00104A97" w:rsidRPr="00104A9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Если человек способен постоянно читать её, вода, огонь, оружие, армии, враги и яды не смогут причинить ему вреда. </w:t>
      </w:r>
    </w:p>
    <w:p w14:paraId="7C9B743E" w14:textId="77777777" w:rsidR="009A4409" w:rsidRPr="00586A5A" w:rsidRDefault="00104A97" w:rsidP="009A4409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104A9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Если кто-то внезапно пострадал или был убит духами или демонами, сложите мудру и прочтите мантру семь раз, затем прижмите мудру к сердцу этого человека, и он сможет немедленно ожить. </w:t>
      </w:r>
    </w:p>
    <w:p w14:paraId="685CE267" w14:textId="77777777" w:rsidR="009A4409" w:rsidRPr="00586A5A" w:rsidRDefault="00104A97" w:rsidP="009A4409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104A9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Когда жилище потревожено или одержимо духами, используйте четыре куска земли, наделенных силой мантры, чтобы подавить четыре стороны, и духи немедленно удалятся». </w:t>
      </w:r>
    </w:p>
    <w:p w14:paraId="4611A470" w14:textId="77777777" w:rsidR="009A4409" w:rsidRPr="00586A5A" w:rsidRDefault="00104A97" w:rsidP="009A4409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104A9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Будда сказал: «Если чьи-то шесть родственников не в ладу, или если его не любят и не ценят другие, то, если он способен соблюдать мантру согласно методу, куда бы он ни пошел, возникнет естественная гармония; как только другие слышат его имя или видят его облик, они исполняются радости и не желают расставаться с ним. Тем более, если человек дополнительно складывает мудру, соблюдает заповеди, обладает чистым умом и читает согласно методу</w:t>
      </w:r>
      <w:r w:rsidR="009A4409" w:rsidRPr="009A440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!</w:t>
      </w:r>
      <w:r w:rsidRPr="00104A9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Даже не нуждаясь в преобразовании физического тела, это напрямую ведет к осознанию </w:t>
      </w:r>
      <w:r w:rsidR="009A4409" w:rsidRPr="009A440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бодхи </w:t>
      </w:r>
      <w:r w:rsidRPr="00104A9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и обладает великой силой». </w:t>
      </w:r>
    </w:p>
    <w:p w14:paraId="5014CE31" w14:textId="77777777" w:rsidR="009A4409" w:rsidRPr="00586A5A" w:rsidRDefault="00104A97" w:rsidP="009A4409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104A9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Будда сказал: «Если кто-то ищет долгой жизни, то перед древней ступой, или в глубоких горах, или в чистой комнате используйте зеркало в качестве алтаря и практикуйте в течение двухсот тысяч, четырехсот тысяч или шестисот тысяч чтений, сжигая цветы голубого лотоса и благовония </w:t>
      </w:r>
      <w:r w:rsidR="009A4409" w:rsidRPr="009A440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гуггул (</w:t>
      </w:r>
      <w:r w:rsidR="009A4409" w:rsidRPr="009A4409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Commiphora</w:t>
      </w:r>
      <w:r w:rsidR="009A4409" w:rsidRPr="009A4409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="009A4409" w:rsidRPr="009A4409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mukul</w:t>
      </w:r>
      <w:r w:rsidR="009A4409" w:rsidRPr="009A440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или </w:t>
      </w:r>
      <w:r w:rsidR="009A4409" w:rsidRPr="009A4409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Commiphora</w:t>
      </w:r>
      <w:r w:rsidR="009A4409" w:rsidRPr="009A4409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="009A4409" w:rsidRPr="009A4409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wightii</w:t>
      </w:r>
      <w:r w:rsidR="009A4409" w:rsidRPr="009A440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)</w:t>
      </w:r>
      <w:r w:rsidRPr="00104A9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. Во сне человек получает и </w:t>
      </w:r>
      <w:r w:rsidR="009A4409" w:rsidRPr="009A440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принимает </w:t>
      </w:r>
      <w:r w:rsidRPr="00104A9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лекарство, или получает формулу лекарства бессмертных. Или в зеркале человек видит пятицветное сияние, и внутри сияния появляется лекарство; возьмите и съешьте его согласно своему намерению, и вы обретете долгую жизнь». </w:t>
      </w:r>
    </w:p>
    <w:p w14:paraId="08D41CF1" w14:textId="77777777" w:rsidR="009A4409" w:rsidRPr="00586A5A" w:rsidRDefault="00104A97" w:rsidP="009A4409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104A9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Будда сказал: «Если читать и соблюдать её в соответствии с методом, сосредоточенно и усердно, её заслуги и силу невозможно полностью выразить. Этот зеркальный алтарь не должен быть</w:t>
      </w:r>
      <w:r w:rsidR="009A4409" w:rsidRPr="009A440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доступен взору </w:t>
      </w:r>
      <w:r w:rsidR="009A4409" w:rsidRPr="009A440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lastRenderedPageBreak/>
        <w:t>посторонних</w:t>
      </w:r>
      <w:r w:rsidRPr="00104A9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; если его увидят, это будет неблагоприятно и не осуществится — его нужно хранить в тайне. </w:t>
      </w:r>
    </w:p>
    <w:p w14:paraId="303C3E49" w14:textId="17B15344" w:rsidR="002E20E6" w:rsidRPr="00104A97" w:rsidRDefault="00104A97" w:rsidP="009A4409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104A9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Этот метод нельзя объяснить; человек должен проверить его непосредственно сам. Все, что человек ищет по своей воле, быстро осуществится, и он получит возвышенное и чудесное блаженство».</w:t>
      </w:r>
    </w:p>
    <w:p w14:paraId="2E0D2F6A" w14:textId="77777777" w:rsidR="002E20E6" w:rsidRPr="00384550" w:rsidRDefault="002E20E6" w:rsidP="002E20E6">
      <w:pPr>
        <w:pBdr>
          <w:bottom w:val="single" w:sz="6" w:space="1" w:color="auto"/>
        </w:pBd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</w:p>
    <w:p w14:paraId="4AE0C408" w14:textId="037F48CB" w:rsidR="002E20E6" w:rsidRDefault="002E20E6" w:rsidP="002E20E6">
      <w:pPr>
        <w:rPr>
          <w:rFonts w:ascii="Times New Roman" w:hAnsi="Times New Roman" w:cs="Times New Roman"/>
          <w:sz w:val="28"/>
          <w:szCs w:val="28"/>
        </w:rPr>
      </w:pPr>
      <w:r w:rsidRPr="004A7332">
        <w:rPr>
          <w:rFonts w:ascii="Times New Roman" w:hAnsi="Times New Roman" w:cs="Times New Roman"/>
          <w:b/>
          <w:bCs/>
          <w:sz w:val="28"/>
          <w:szCs w:val="28"/>
        </w:rPr>
        <w:t>ПРИМЕЧАНИЯ</w:t>
      </w:r>
      <w:r w:rsidRPr="004A7332">
        <w:rPr>
          <w:rFonts w:ascii="Times New Roman" w:hAnsi="Times New Roman" w:cs="Times New Roman"/>
          <w:sz w:val="28"/>
          <w:szCs w:val="28"/>
        </w:rPr>
        <w:t>:</w:t>
      </w:r>
      <w:r w:rsidR="00104A9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3A32D1" w14:textId="3F0DC11D" w:rsidR="00104A97" w:rsidRPr="00E87B06" w:rsidRDefault="00104A97" w:rsidP="00104A9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104A97">
        <w:rPr>
          <w:rFonts w:ascii="Times New Roman" w:hAnsi="Times New Roman" w:cs="Times New Roman"/>
          <w:sz w:val="28"/>
          <w:szCs w:val="28"/>
          <w:lang w:val="ru-RU"/>
        </w:rPr>
        <w:t xml:space="preserve">Хотя перевод этого текста приписывается Шубхакарасимхе, он сохранился только в Японии, а издание Тайсё основано на печатном издании 1-го года Кёва (1801 г.). В нем описываются обряды, связанные с мантрой Чунди, и их благотворные результаты. Текст </w:t>
      </w:r>
      <w:r w:rsidRPr="00104A97">
        <w:rPr>
          <w:rFonts w:ascii="Times New Roman" w:hAnsi="Times New Roman" w:cs="Times New Roman"/>
          <w:sz w:val="28"/>
          <w:szCs w:val="28"/>
        </w:rPr>
        <w:t>T</w:t>
      </w:r>
      <w:r w:rsidRPr="00104A97">
        <w:rPr>
          <w:rFonts w:ascii="Times New Roman" w:hAnsi="Times New Roman" w:cs="Times New Roman"/>
          <w:sz w:val="28"/>
          <w:szCs w:val="28"/>
          <w:lang w:val="ru-RU"/>
        </w:rPr>
        <w:t xml:space="preserve">-1079 расширяет содержание этого произведения (но также существует только в виде печатного издания 1801 года). </w:t>
      </w:r>
    </w:p>
    <w:p w14:paraId="47DBB82E" w14:textId="65841BD6" w:rsidR="00586A5A" w:rsidRPr="00586A5A" w:rsidRDefault="00586A5A" w:rsidP="00586A5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586A5A">
        <w:rPr>
          <w:rFonts w:ascii="Times New Roman" w:hAnsi="Times New Roman" w:cs="Times New Roman"/>
          <w:sz w:val="28"/>
          <w:szCs w:val="28"/>
          <w:lang w:val="ru-RU"/>
        </w:rPr>
        <w:t>Письменность сиддхаматрика в тексте:</w:t>
      </w:r>
      <w:r w:rsidRPr="00586A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6A5A">
        <w:rPr>
          <w:rFonts w:ascii="Times New Roman" w:hAnsi="Times New Roman" w:cs="Times New Roman"/>
          <w:i/>
          <w:iCs/>
          <w:sz w:val="28"/>
          <w:szCs w:val="28"/>
        </w:rPr>
        <w:t>Namaḥ</w:t>
      </w:r>
      <w:r w:rsidRPr="00586A5A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586A5A">
        <w:rPr>
          <w:rFonts w:ascii="Times New Roman" w:hAnsi="Times New Roman" w:cs="Times New Roman"/>
          <w:i/>
          <w:iCs/>
          <w:sz w:val="28"/>
          <w:szCs w:val="28"/>
        </w:rPr>
        <w:t>sapt</w:t>
      </w:r>
      <w:r w:rsidRPr="00586A5A">
        <w:rPr>
          <w:rFonts w:ascii="Times New Roman" w:hAnsi="Times New Roman" w:cs="Times New Roman"/>
          <w:i/>
          <w:iCs/>
          <w:sz w:val="28"/>
          <w:szCs w:val="28"/>
          <w:lang w:val="ru-RU"/>
        </w:rPr>
        <w:t>ā</w:t>
      </w:r>
      <w:r w:rsidRPr="00586A5A">
        <w:rPr>
          <w:rFonts w:ascii="Times New Roman" w:hAnsi="Times New Roman" w:cs="Times New Roman"/>
          <w:i/>
          <w:iCs/>
          <w:sz w:val="28"/>
          <w:szCs w:val="28"/>
        </w:rPr>
        <w:t>n</w:t>
      </w:r>
      <w:r w:rsidRPr="00586A5A">
        <w:rPr>
          <w:rFonts w:ascii="Times New Roman" w:hAnsi="Times New Roman" w:cs="Times New Roman"/>
          <w:i/>
          <w:iCs/>
          <w:sz w:val="28"/>
          <w:szCs w:val="28"/>
          <w:lang w:val="ru-RU"/>
        </w:rPr>
        <w:t>ā</w:t>
      </w:r>
      <w:r w:rsidRPr="00586A5A">
        <w:rPr>
          <w:rFonts w:ascii="Times New Roman" w:hAnsi="Times New Roman" w:cs="Times New Roman"/>
          <w:i/>
          <w:iCs/>
          <w:sz w:val="28"/>
          <w:szCs w:val="28"/>
        </w:rPr>
        <w:t>ṃ</w:t>
      </w:r>
      <w:r w:rsidRPr="00586A5A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586A5A">
        <w:rPr>
          <w:rFonts w:ascii="Times New Roman" w:hAnsi="Times New Roman" w:cs="Times New Roman"/>
          <w:i/>
          <w:iCs/>
          <w:sz w:val="28"/>
          <w:szCs w:val="28"/>
        </w:rPr>
        <w:t>samyaksaṃbuddhakoṭ</w:t>
      </w:r>
      <w:r w:rsidRPr="00586A5A">
        <w:rPr>
          <w:rFonts w:ascii="Times New Roman" w:hAnsi="Times New Roman" w:cs="Times New Roman"/>
          <w:i/>
          <w:iCs/>
          <w:sz w:val="28"/>
          <w:szCs w:val="28"/>
          <w:lang w:val="ru-RU"/>
        </w:rPr>
        <w:t>ī</w:t>
      </w:r>
      <w:r w:rsidRPr="00586A5A">
        <w:rPr>
          <w:rFonts w:ascii="Times New Roman" w:hAnsi="Times New Roman" w:cs="Times New Roman"/>
          <w:i/>
          <w:iCs/>
          <w:sz w:val="28"/>
          <w:szCs w:val="28"/>
        </w:rPr>
        <w:t>n</w:t>
      </w:r>
      <w:r w:rsidRPr="00586A5A">
        <w:rPr>
          <w:rFonts w:ascii="Times New Roman" w:hAnsi="Times New Roman" w:cs="Times New Roman"/>
          <w:i/>
          <w:iCs/>
          <w:sz w:val="28"/>
          <w:szCs w:val="28"/>
          <w:lang w:val="ru-RU"/>
        </w:rPr>
        <w:t>ā</w:t>
      </w:r>
      <w:r w:rsidRPr="00586A5A">
        <w:rPr>
          <w:rFonts w:ascii="Times New Roman" w:hAnsi="Times New Roman" w:cs="Times New Roman"/>
          <w:i/>
          <w:iCs/>
          <w:sz w:val="28"/>
          <w:szCs w:val="28"/>
        </w:rPr>
        <w:t>ṃ</w:t>
      </w:r>
      <w:r w:rsidRPr="00586A5A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, </w:t>
      </w:r>
      <w:r w:rsidRPr="00586A5A">
        <w:rPr>
          <w:rFonts w:ascii="Times New Roman" w:hAnsi="Times New Roman" w:cs="Times New Roman"/>
          <w:i/>
          <w:iCs/>
          <w:sz w:val="28"/>
          <w:szCs w:val="28"/>
        </w:rPr>
        <w:t>tad</w:t>
      </w:r>
      <w:r w:rsidRPr="00586A5A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586A5A">
        <w:rPr>
          <w:rFonts w:ascii="Times New Roman" w:hAnsi="Times New Roman" w:cs="Times New Roman"/>
          <w:i/>
          <w:iCs/>
          <w:sz w:val="28"/>
          <w:szCs w:val="28"/>
        </w:rPr>
        <w:t>yath</w:t>
      </w:r>
      <w:r w:rsidRPr="00586A5A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ā </w:t>
      </w:r>
      <w:r w:rsidRPr="00586A5A">
        <w:rPr>
          <w:rFonts w:ascii="Times New Roman" w:hAnsi="Times New Roman" w:cs="Times New Roman"/>
          <w:i/>
          <w:iCs/>
          <w:sz w:val="28"/>
          <w:szCs w:val="28"/>
        </w:rPr>
        <w:t>oṃ</w:t>
      </w:r>
      <w:r w:rsidRPr="00586A5A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586A5A">
        <w:rPr>
          <w:rFonts w:ascii="Times New Roman" w:hAnsi="Times New Roman" w:cs="Times New Roman"/>
          <w:i/>
          <w:iCs/>
          <w:sz w:val="28"/>
          <w:szCs w:val="28"/>
        </w:rPr>
        <w:t>cale</w:t>
      </w:r>
      <w:r w:rsidRPr="00586A5A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586A5A">
        <w:rPr>
          <w:rFonts w:ascii="Times New Roman" w:hAnsi="Times New Roman" w:cs="Times New Roman"/>
          <w:i/>
          <w:iCs/>
          <w:sz w:val="28"/>
          <w:szCs w:val="28"/>
        </w:rPr>
        <w:t>cule</w:t>
      </w:r>
      <w:r w:rsidRPr="00586A5A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586A5A">
        <w:rPr>
          <w:rFonts w:ascii="Times New Roman" w:hAnsi="Times New Roman" w:cs="Times New Roman"/>
          <w:b/>
          <w:bCs/>
          <w:i/>
          <w:iCs/>
          <w:sz w:val="28"/>
          <w:szCs w:val="28"/>
        </w:rPr>
        <w:t>Caddhe</w:t>
      </w:r>
      <w:r w:rsidRPr="00586A5A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586A5A">
        <w:rPr>
          <w:rFonts w:ascii="Times New Roman" w:hAnsi="Times New Roman" w:cs="Times New Roman"/>
          <w:i/>
          <w:iCs/>
          <w:sz w:val="28"/>
          <w:szCs w:val="28"/>
        </w:rPr>
        <w:t>sv</w:t>
      </w:r>
      <w:r w:rsidRPr="00586A5A">
        <w:rPr>
          <w:rFonts w:ascii="Times New Roman" w:hAnsi="Times New Roman" w:cs="Times New Roman"/>
          <w:i/>
          <w:iCs/>
          <w:sz w:val="28"/>
          <w:szCs w:val="28"/>
          <w:lang w:val="ru-RU"/>
        </w:rPr>
        <w:t>ā</w:t>
      </w:r>
      <w:r w:rsidRPr="00586A5A">
        <w:rPr>
          <w:rFonts w:ascii="Times New Roman" w:hAnsi="Times New Roman" w:cs="Times New Roman"/>
          <w:i/>
          <w:iCs/>
          <w:sz w:val="28"/>
          <w:szCs w:val="28"/>
        </w:rPr>
        <w:t>h</w:t>
      </w:r>
      <w:r w:rsidRPr="00586A5A">
        <w:rPr>
          <w:rFonts w:ascii="Times New Roman" w:hAnsi="Times New Roman" w:cs="Times New Roman"/>
          <w:i/>
          <w:iCs/>
          <w:sz w:val="28"/>
          <w:szCs w:val="28"/>
          <w:lang w:val="ru-RU"/>
        </w:rPr>
        <w:t>ā</w:t>
      </w:r>
      <w:r w:rsidRPr="00586A5A">
        <w:rPr>
          <w:rFonts w:ascii="Times New Roman" w:hAnsi="Times New Roman" w:cs="Times New Roman"/>
          <w:i/>
          <w:iCs/>
          <w:sz w:val="28"/>
          <w:szCs w:val="28"/>
          <w:lang w:val="ru-RU"/>
        </w:rPr>
        <w:t>.</w:t>
      </w:r>
    </w:p>
    <w:p w14:paraId="30122C57" w14:textId="096020EC" w:rsidR="00E87B06" w:rsidRPr="00E87B06" w:rsidRDefault="00E87B06" w:rsidP="00104A9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E87B06">
        <w:rPr>
          <w:rFonts w:ascii="Times New Roman" w:hAnsi="Times New Roman" w:cs="Times New Roman"/>
          <w:sz w:val="28"/>
          <w:szCs w:val="28"/>
          <w:lang w:val="ru-RU"/>
        </w:rPr>
        <w:t xml:space="preserve">В Аюрведе (традиционной индийской медицине) </w:t>
      </w:r>
      <w:r w:rsidRPr="00E87B06">
        <w:rPr>
          <w:rFonts w:ascii="Times New Roman" w:hAnsi="Times New Roman" w:cs="Times New Roman"/>
          <w:i/>
          <w:iCs/>
          <w:sz w:val="28"/>
          <w:szCs w:val="28"/>
          <w:lang w:val="ru-RU"/>
        </w:rPr>
        <w:t>kāmalā</w:t>
      </w:r>
      <w:r w:rsidRPr="00E87B06">
        <w:rPr>
          <w:rFonts w:ascii="Times New Roman" w:hAnsi="Times New Roman" w:cs="Times New Roman"/>
          <w:sz w:val="28"/>
          <w:szCs w:val="28"/>
          <w:lang w:val="ru-RU"/>
        </w:rPr>
        <w:t xml:space="preserve"> (или </w:t>
      </w:r>
      <w:r w:rsidRPr="00E87B06">
        <w:rPr>
          <w:rFonts w:ascii="Times New Roman" w:hAnsi="Times New Roman" w:cs="Times New Roman"/>
          <w:i/>
          <w:iCs/>
          <w:sz w:val="28"/>
          <w:szCs w:val="28"/>
          <w:lang w:val="ru-RU"/>
        </w:rPr>
        <w:t>kāmalā</w:t>
      </w:r>
      <w:r w:rsidRPr="00E87B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87B06">
        <w:rPr>
          <w:rFonts w:ascii="Times New Roman" w:hAnsi="Times New Roman" w:cs="Times New Roman"/>
          <w:i/>
          <w:iCs/>
          <w:sz w:val="28"/>
          <w:szCs w:val="28"/>
          <w:lang w:val="ru-RU"/>
        </w:rPr>
        <w:t>roga</w:t>
      </w:r>
      <w:r w:rsidRPr="00E87B06">
        <w:rPr>
          <w:rFonts w:ascii="Times New Roman" w:hAnsi="Times New Roman" w:cs="Times New Roman"/>
          <w:sz w:val="28"/>
          <w:szCs w:val="28"/>
          <w:lang w:val="ru-RU"/>
        </w:rPr>
        <w:t xml:space="preserve">) — это традиционный термин для обозначения желтухи. Она характеризуется желтушным окрашиванием глаз, кожи и ногтей и, как правило, вызвана метаболической дисфункцией, проблемами с печенью или повышенным уровнем билирубина. </w:t>
      </w:r>
    </w:p>
    <w:p w14:paraId="1383457B" w14:textId="77777777" w:rsidR="002E20E6" w:rsidRPr="00104A97" w:rsidRDefault="002E20E6" w:rsidP="002E20E6">
      <w:pPr>
        <w:rPr>
          <w:lang w:val="ru-RU"/>
        </w:rPr>
      </w:pPr>
    </w:p>
    <w:sectPr w:rsidR="002E20E6" w:rsidRPr="00104A97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4619BE" w14:textId="77777777" w:rsidR="00F504BE" w:rsidRDefault="00F504BE" w:rsidP="00587B09">
      <w:pPr>
        <w:spacing w:after="0" w:line="240" w:lineRule="auto"/>
      </w:pPr>
      <w:r>
        <w:separator/>
      </w:r>
    </w:p>
  </w:endnote>
  <w:endnote w:type="continuationSeparator" w:id="0">
    <w:p w14:paraId="0B1E2607" w14:textId="77777777" w:rsidR="00F504BE" w:rsidRDefault="00F504BE" w:rsidP="00587B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581542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98BE84" w14:textId="0B394580" w:rsidR="00587B09" w:rsidRDefault="00587B0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341D85F" w14:textId="77777777" w:rsidR="00587B09" w:rsidRDefault="00587B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5C62A3" w14:textId="77777777" w:rsidR="00F504BE" w:rsidRDefault="00F504BE" w:rsidP="00587B09">
      <w:pPr>
        <w:spacing w:after="0" w:line="240" w:lineRule="auto"/>
      </w:pPr>
      <w:r>
        <w:separator/>
      </w:r>
    </w:p>
  </w:footnote>
  <w:footnote w:type="continuationSeparator" w:id="0">
    <w:p w14:paraId="6DDBE0B7" w14:textId="77777777" w:rsidR="00F504BE" w:rsidRDefault="00F504BE" w:rsidP="00587B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05F24"/>
    <w:multiLevelType w:val="hybridMultilevel"/>
    <w:tmpl w:val="4C1E88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87953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0E6"/>
    <w:rsid w:val="00104A97"/>
    <w:rsid w:val="00194390"/>
    <w:rsid w:val="002472CD"/>
    <w:rsid w:val="002E20E6"/>
    <w:rsid w:val="00567D16"/>
    <w:rsid w:val="00586A5A"/>
    <w:rsid w:val="00587B09"/>
    <w:rsid w:val="005C7F7D"/>
    <w:rsid w:val="009A4409"/>
    <w:rsid w:val="00C9433F"/>
    <w:rsid w:val="00E87B06"/>
    <w:rsid w:val="00F24812"/>
    <w:rsid w:val="00F50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9B674C"/>
  <w15:chartTrackingRefBased/>
  <w15:docId w15:val="{EA7A1AAF-02B9-4A28-A47E-A6D38707E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20E6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20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20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20E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20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20E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20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20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20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20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20E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E20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20E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20E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E20E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20E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20E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20E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20E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E20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20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20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E20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E20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E20E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E20E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E20E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20E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20E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E20E6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87B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7B09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87B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7B09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6</Pages>
  <Words>1212</Words>
  <Characters>6911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Aleksey Dobryy</dc:creator>
  <cp:keywords/>
  <dc:description/>
  <cp:lastModifiedBy>Aleksey Dobryy</cp:lastModifiedBy>
  <cp:revision>5</cp:revision>
  <dcterms:created xsi:type="dcterms:W3CDTF">2026-06-15T15:53:00Z</dcterms:created>
  <dcterms:modified xsi:type="dcterms:W3CDTF">2026-06-16T03:23:00Z</dcterms:modified>
</cp:coreProperties>
</file>