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BED1" w14:textId="523B2E9C" w:rsidR="00690A3E" w:rsidRPr="00DF31DA" w:rsidRDefault="00690A3E" w:rsidP="00690A3E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690A3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Ваджрагарбха-</w:t>
      </w:r>
      <w:r w:rsidR="0089212D" w:rsidRPr="00690A3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тантра</w:t>
      </w:r>
      <w:r w:rsidR="0089212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>-</w:t>
      </w:r>
      <w:r w:rsidRPr="00690A3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раджа</w:t>
      </w:r>
      <w:r w:rsidR="0089212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 xml:space="preserve"> </w:t>
      </w:r>
      <w:r w:rsidR="0089212D" w:rsidRPr="0089212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>Сутра</w:t>
      </w:r>
      <w:r w:rsidRPr="00DF31D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24033A75" w14:textId="07FCCF7D" w:rsidR="00690A3E" w:rsidRPr="00690A3E" w:rsidRDefault="00690A3E" w:rsidP="00690A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690A3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Vajragarbhatantrarājasūtra</w:t>
      </w:r>
    </w:p>
    <w:p w14:paraId="2AE66EE0" w14:textId="77777777" w:rsidR="00690A3E" w:rsidRPr="00690A3E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</w:p>
    <w:p w14:paraId="65384F14" w14:textId="77777777" w:rsidR="00690A3E" w:rsidRPr="008D0A3B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3C3EABF3" w14:textId="537D4127" w:rsidR="00690A3E" w:rsidRPr="00690A3E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690A3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Fa Tian</w:t>
      </w:r>
    </w:p>
    <w:p w14:paraId="4B576284" w14:textId="14D9E6C3" w:rsidR="00690A3E" w:rsidRPr="00690A3E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690A3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1128</w:t>
      </w:r>
      <w:r w:rsidRPr="00690A3E">
        <w:rPr>
          <w:lang w:val="ru-RU"/>
        </w:rPr>
        <w:t xml:space="preserve"> </w:t>
      </w:r>
    </w:p>
    <w:p w14:paraId="726B489A" w14:textId="77777777" w:rsidR="00690A3E" w:rsidRPr="005719AE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8CD364E" w14:textId="38BA03BE" w:rsidR="00690A3E" w:rsidRPr="00690A3E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Bagchi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13A919A4" w14:textId="77777777" w:rsidR="00690A3E" w:rsidRPr="005719AE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5949711C" w14:textId="77777777" w:rsidR="00690A3E" w:rsidRPr="005719AE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185126A" w14:textId="77777777" w:rsidR="00690A3E" w:rsidRPr="00485AC3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19206525" w14:textId="77777777" w:rsidR="00690A3E" w:rsidRPr="00485AC3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AD50101" w14:textId="77777777" w:rsidR="00690A3E" w:rsidRPr="00485AC3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8943E8F" w14:textId="77777777" w:rsidR="00690A3E" w:rsidRPr="00485AC3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A30BA75" w14:textId="77777777" w:rsidR="00690A3E" w:rsidRPr="00E809F0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1A6DF16C" w14:textId="77777777" w:rsidR="00690A3E" w:rsidRPr="00E809F0" w:rsidRDefault="00690A3E" w:rsidP="00690A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4783B3E6" w14:textId="488F0A09" w:rsidR="00690A3E" w:rsidRPr="00690A3E" w:rsidRDefault="00690A3E" w:rsidP="00690A3E">
      <w:pPr>
        <w:pStyle w:val="Heading1"/>
        <w:jc w:val="center"/>
        <w:rPr>
          <w:rFonts w:eastAsia="Times New Roman"/>
          <w:lang w:val="ru-RU"/>
        </w:rPr>
      </w:pPr>
      <w:r w:rsidRPr="00690A3E">
        <w:rPr>
          <w:rFonts w:eastAsia="Times New Roman"/>
          <w:lang w:val="ru-RU"/>
        </w:rPr>
        <w:t>Глава 1.</w:t>
      </w:r>
    </w:p>
    <w:p w14:paraId="2BDCFE32" w14:textId="77777777" w:rsidR="00690A3E" w:rsidRPr="00690A3E" w:rsidRDefault="00690A3E" w:rsidP="00690A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205F3A9" w14:textId="1625C3B7" w:rsidR="00690A3E" w:rsidRPr="00690A3E" w:rsidRDefault="00690A3E" w:rsidP="00F94F9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</w:t>
      </w:r>
      <w:r w:rsidR="00F94F91" w:rsidRPr="00F94F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Благословенный пребывал в роще деревьев амра (</w:t>
      </w:r>
      <w:r w:rsidRPr="00690A3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Āmra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 городе Вайшали вместе с большой общиной монахов. В том месте их было всего шестьсот тысяч человек.</w:t>
      </w:r>
    </w:p>
    <w:p w14:paraId="3B36CBA2" w14:textId="3764DAA3" w:rsidR="00690A3E" w:rsidRPr="00690A3E" w:rsidRDefault="00690A3E" w:rsidP="00F94F9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Среди присутствовавших почтенных монахов были Махакашьяпа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Mahākāśyapa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Урувильва-Кашьяпа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Uruvilvā-Kāśyapa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Нади-Кашьяпа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Nadī-Kāśyapa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Субхути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Subhūti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Чанна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Channa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Махамаудгальяяна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Mahāmaudgalyāyana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Шарипутра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Śāriputra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Каппхина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Kapphiṇa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Махидхара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Mahīdhara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proofErr w:type="gramStart"/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="00F94F91" w:rsidRPr="00F94F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Упали</w:t>
      </w:r>
      <w:proofErr w:type="gramEnd"/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Upāli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Ананда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Ānanda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="00C258E7" w:rsidRPr="00C25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и другие монахи числом составляли шестьсот тысяч.</w:t>
      </w:r>
      <w:r w:rsidR="00C258E7" w:rsidRPr="00C25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Кроме того, там были бодхисаттвы-махасаттвы по имени Симхаведа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Siṃhaveda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Кшитигарбха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Kṣitigarbha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Акашагарбха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Ākāśagarbha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Самантабхадра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Samantabhadra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Ваджрапани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Vajrapāṇi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Сарваниварана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Sarvanīvaraṇa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Авалокитешвара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Avalokiteśvara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Маньчжушри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Mañjuśrī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Ратнаграха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Ratnagraha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Падмакумуда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Padmakumuda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Ашвата-дридхакая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Aśvatha-dṛḍhakāya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Ратнасагарамати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Ratnasāgaramati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Вишуддха-маньчжугхоша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Viśuddha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-mañjughoṣa), Джвалапрабха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Jvalāprabha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Маньчжугхоя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Mañjughoya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Чинтапрабха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Cintāprabha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Вибху-локадхату-симхачарин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Vibhu-lokadhātu-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lastRenderedPageBreak/>
        <w:t>siṃhacārin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Вишуддха-вимала-суварна-прабхаса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Viśuddha-vimala-suvarṇa-prabhāsa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Кушалашила-кушалачарин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Kuśalaśīla-kuśalacārin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Аспханака-локараджа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Asphānaka-lokarāja),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Девасвара-дридхасвара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Devasvara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-dṛḍhasvara), Сарвадхармешвара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Sarvadharmēśvara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Майтрея (</w:t>
      </w:r>
      <w:r w:rsidRPr="00C258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Maitreya</w:t>
      </w:r>
      <w:r w:rsidRPr="00690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подобные им другие бодхисаттвы-махасаттвы, числом всего шесть миллионов.</w:t>
      </w:r>
    </w:p>
    <w:p w14:paraId="12FAB6A2" w14:textId="77777777" w:rsidR="001A7A36" w:rsidRPr="001A7A36" w:rsidRDefault="00C258E7" w:rsidP="001A7A3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258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Благословенный испустил из своих уст мощное сияние. Этот свет затмил даже солнце и луну. Он сочетал в себе все цвета: зеленый, желтый, белый, красный, синий и другие.</w:t>
      </w:r>
      <w:r w:rsidR="001A7A36" w:rsidRPr="001A7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Эти бесчисленные лучи света озарили безграничные миры вплоть до обители Брахмы (</w:t>
      </w:r>
      <w:r w:rsidR="001A7A36" w:rsidRPr="001A7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Brahmaloka</w:t>
      </w:r>
      <w:r w:rsidR="001A7A36" w:rsidRPr="001A7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после чего вернулись, трижды обошли вокруг Благословенного и вошли в его макушку (</w:t>
      </w:r>
      <w:r w:rsidR="001A7A36" w:rsidRPr="001A7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uṣṇīṣa</w:t>
      </w:r>
      <w:r w:rsidR="001A7A36" w:rsidRPr="001A7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12835BFA" w14:textId="77777777" w:rsidR="004E16E0" w:rsidRPr="009C6E9B" w:rsidRDefault="001A7A36" w:rsidP="004E16E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A7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почтенный Ананда поднялся со своего места, смиренно поклонился, обнажил правое плечо, коснулся правым коленом земли и, почтительно сложив ладони, произнес: «О, Благословенный, не без причины и не без повода Татхагата испустил это великое сияние. По какой причине Благословенный явил сегодня этот великий свет? Просим Татхагату из сострадания разъяснить нам это».</w:t>
      </w:r>
      <w:r w:rsidR="004E16E0"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338C545" w14:textId="6F5B47B9" w:rsidR="004E16E0" w:rsidRPr="004E16E0" w:rsidRDefault="004E16E0" w:rsidP="004E16E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Благословенный обратился к Ананде: «Это так, Ананда, это именно так. Этот свет возник не без причины. Слушай же внимательно, и я ясно разъясню тебе это. Существуют, Ананда, бесчисленные живые существа, которые обрели терпение в постижении невозникновения феноменов (</w:t>
      </w:r>
      <w:r w:rsidRPr="004E16E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anutpāda-dharma-kṣānti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достигли сферы нирваны (</w:t>
      </w:r>
      <w:r w:rsidRPr="004E16E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nirvāṇadhātu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Именно ради них я испустил этот свет».</w:t>
      </w:r>
    </w:p>
    <w:p w14:paraId="47C10F09" w14:textId="6F6E11A0" w:rsidR="004E16E0" w:rsidRPr="004E16E0" w:rsidRDefault="004E16E0" w:rsidP="004E16E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время, когда Благословенный произносил эти слова, там присутствовал сын богов Индрабодхи со своим четырехчастным войском (</w:t>
      </w:r>
      <w:r w:rsidRPr="008D60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caturaṅgabala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="008D6098" w:rsidRPr="008D60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Принеся различные подношения, он приблизился к Будде, почтительно поклонился ему, коснувшись головой его стоп, и, отойдя в сторону, подумал: «Я желаю сегодня услышать учение о высшей тайне (</w:t>
      </w:r>
      <w:r w:rsidRPr="008D60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parama-guhya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0123F1A7" w14:textId="479E06D7" w:rsidR="004E16E0" w:rsidRPr="004E16E0" w:rsidRDefault="004E16E0" w:rsidP="004E16E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он склонился к стопам Благословенного, преклонив правое колено перед землей, и, сложив ладони, почтительно обратился к Будде: «О, Бхагаван (</w:t>
      </w:r>
      <w:r w:rsidRPr="008D60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Bhagavān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Ты — великий учитель трех миров и отец всех живых существ.</w:t>
      </w:r>
      <w:r w:rsidR="008D6098" w:rsidRPr="008D60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же глуп, подобно малому ребенку, и не обладаю ни мудростью (</w:t>
      </w:r>
      <w:r w:rsidRPr="008D60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prajñā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искусными средствами (</w:t>
      </w:r>
      <w:r w:rsidRPr="008D60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upāya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="008D6098" w:rsidRPr="008D60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Я подобен слепцу, охваченному 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страстями.</w:t>
      </w:r>
      <w:r w:rsidR="008D6098" w:rsidRPr="008D60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же Благословенный проявит сострадание к такому несчастному, как я, и наставит меня в методах (</w:t>
      </w:r>
      <w:r w:rsidRPr="008D60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upāya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благодаря которым мои способности (</w:t>
      </w:r>
      <w:r w:rsidRPr="008D60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indriya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смогут обрести стойкость в непорожденности всех явлений (</w:t>
      </w:r>
      <w:r w:rsidRPr="008D60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anutpāda-dharma-kṣānti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во всех их областях (</w:t>
      </w:r>
      <w:r w:rsidRPr="008D60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viṣaya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5AFA5035" w14:textId="77777777" w:rsidR="004E16E0" w:rsidRPr="004E16E0" w:rsidRDefault="004E16E0" w:rsidP="004E16E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Благословенный восхвалил царя, сказав: «Замечательно, замечательно! Я знаю, что ты вопрошаешь ради живых существ грядущего последнего времени, дабы они могли обрести постижение невозникновения феноменов».</w:t>
      </w:r>
    </w:p>
    <w:p w14:paraId="23382046" w14:textId="77777777" w:rsidR="004C70DF" w:rsidRPr="009C6E9B" w:rsidRDefault="004E16E0" w:rsidP="004C70D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Благословенный сказал великому царю: «У меня есть четыре вида превосходных наставлений, и если ты услышишь их, то непременно обретешь </w:t>
      </w:r>
      <w:r w:rsidRPr="008D60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anutpāda-dharma-kṣānti</w:t>
      </w:r>
      <w:r w:rsidRPr="004E16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  <w:r w:rsidR="004C70DF" w:rsidRPr="004C7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F208B4A" w14:textId="747E0FFC" w:rsidR="004C70DF" w:rsidRPr="004C70DF" w:rsidRDefault="004C70DF" w:rsidP="004C70D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7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только Ананда (</w:t>
      </w:r>
      <w:proofErr w:type="spellStart"/>
      <w:r w:rsidRPr="004C7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Ānanda</w:t>
      </w:r>
      <w:proofErr w:type="spellEnd"/>
      <w:r w:rsidRPr="004C7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услышал эти слова, он сразу же поднялся со своего места посреди великого собрания, вышел вперед, поклонился Будде, сложив ладони, и спросил: «О Благословенный (Bhagavān), в чем заключаются четыре вида учений?»</w:t>
      </w:r>
    </w:p>
    <w:p w14:paraId="2F59F678" w14:textId="77777777" w:rsidR="00EF0A00" w:rsidRPr="009C6E9B" w:rsidRDefault="004C70DF" w:rsidP="00EF0A00">
      <w:pPr>
        <w:ind w:firstLine="720"/>
        <w:rPr>
          <w:lang w:val="ru-RU"/>
        </w:rPr>
      </w:pPr>
      <w:r w:rsidRPr="004C7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ответил: «Эти четыре вида учений таковы: колесница слушателей (</w:t>
      </w:r>
      <w:r w:rsidRPr="004C70D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śrāvakayāna</w:t>
      </w:r>
      <w:r w:rsidRPr="004C7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колесница одиночных будд (</w:t>
      </w:r>
      <w:r w:rsidRPr="004C70D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pratyekabuddhayāna</w:t>
      </w:r>
      <w:r w:rsidRPr="004C7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это две колесницы, которые приносят пользу самому себе, а не другим. Существуют также две другие колесницы — обширная великая колесница (</w:t>
      </w:r>
      <w:r w:rsidRPr="004C70D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vaipulya-mahāyāna</w:t>
      </w:r>
      <w:r w:rsidRPr="004C7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непревзойденная колесница ваджры (</w:t>
      </w:r>
      <w:r w:rsidRPr="004C70D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anuttara</w:t>
      </w:r>
      <w:r w:rsidRPr="004C7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4C70D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vajramahāyāna</w:t>
      </w:r>
      <w:r w:rsidRPr="004C7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Вместе они составляют четыре колесницы».</w:t>
      </w:r>
      <w:r w:rsidR="00EF0A00" w:rsidRPr="00EF0A00">
        <w:rPr>
          <w:lang w:val="ru-RU"/>
        </w:rPr>
        <w:t xml:space="preserve"> </w:t>
      </w:r>
    </w:p>
    <w:p w14:paraId="590FFD22" w14:textId="77777777" w:rsidR="00EF0A00" w:rsidRPr="009C6E9B" w:rsidRDefault="00EF0A00" w:rsidP="00EF0A0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C7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Ананда 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снова спросил: «Какова природа Алмазной великой колесницы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vajra-mahāyāna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)?» </w:t>
      </w:r>
    </w:p>
    <w:p w14:paraId="67E64ACE" w14:textId="0CDB63F9" w:rsidR="00EF0A00" w:rsidRPr="00EF0A00" w:rsidRDefault="00EF0A00" w:rsidP="00EF0A0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ответил: «Если бодхисаттва взращивает высшую и великую решимость достичь пробуждения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anuttara-mahā-bodhicitta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он именуется существом ваджрной колесницы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vajrayāna-sattva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Этот настрой на пробуждение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bodhicitta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приносит пользу не только самому себе, но и другим. Взращивая его, бодхисаттва-махасаттва может раскрыть искусные средства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upāya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привести все способности [органы восприятия]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indriya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соответствующие им объекты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viṣaya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а также их причины </w:t>
      </w:r>
      <w:r w:rsidRPr="00EA69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ru-RU"/>
          <w14:ligatures w14:val="none"/>
        </w:rPr>
        <w:t>к обретению терпения в постижении невозникновения всех явлений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anutpāda-dharmakṣānti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071D31B8" w14:textId="77777777" w:rsidR="00EF0A00" w:rsidRPr="009C6E9B" w:rsidRDefault="00EF0A00" w:rsidP="00EF0A0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Когда царь Индрабодхи услышал, как Благословенный разъясняет четыре закона Ананде, он преисполнился радости и спросил Будду: </w:t>
      </w:r>
    </w:p>
    <w:p w14:paraId="08D09DE7" w14:textId="4B6BF184" w:rsidR="00EF0A00" w:rsidRPr="00EF0A00" w:rsidRDefault="00EF0A00" w:rsidP="00EF0A0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«О Благословенный, как бодхисаттвы-махасаттвы раскрыли искусные средства и привели все способности, их объекты и причины к обретению терпения в постижении невозникновения явлений?»</w:t>
      </w:r>
    </w:p>
    <w:p w14:paraId="4646566C" w14:textId="77777777" w:rsidR="00EF0A00" w:rsidRPr="00EF0A00" w:rsidRDefault="00EF0A00" w:rsidP="00EF0A0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сказал: «О великий царь, в далеком прошлом, неисчислимые, безграничные и немыслимые великие кальпы назад, в мире явился Будда; его звали Татхагата Сурьявишуддхапрабха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Sūryaviśuddha-prabha-tathāgata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 был Архатом, Истинно Совершенным Буддой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samyak-sambuddha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Совершенным в знании и поведении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vidyā-caraṇa-sampanna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Сугатой, Знатоком мира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lokavid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Непревзойденным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anuttara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Укротителем людей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puruṣa-damya-sārathi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Учителем богов и людей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devamanuṣyāṇāṃ śāstṛ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Буддой и Господом мира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lokanātha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47BF865" w14:textId="68F9D943" w:rsidR="00EF0A00" w:rsidRPr="00EF0A00" w:rsidRDefault="00EF0A00" w:rsidP="00EF0A0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Мир того Будды назывался Махасугандха (Великое Благоухание). Срок жизни Татхагаты Сурьявишуддхапрабхи составлял девяносто тысяч кальп. Живые существа в мире того Будды обладали острым разумом. Все они успешно взрастили великую бодхичитту. В то время на земле жил царь по имени Вирьядатта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Vīryadatta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который обладал могуществом, подобным царю-чакравартину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cakravartin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 владел войском четырех видов, которое сопровождало его впереди и сзади на пути к месту пребывания Будды.</w:t>
      </w:r>
    </w:p>
    <w:p w14:paraId="22F4FDAE" w14:textId="098A1EF6" w:rsidR="00EF0A00" w:rsidRPr="00EF0A00" w:rsidRDefault="00EF0A00" w:rsidP="00EF0A0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Взяв различные виды благовоний и цветов, он поднес их Будде. Почтив Будду, он совершил обход по часовой стрелке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pradakṣiṇā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 затем, преклонив колени и сложив ладони, спросил Благословенного: «О Господин, каким образом способности [органы восприятия]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indriya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объекты восприятия (</w:t>
      </w:r>
      <w:r w:rsidRPr="00EF0A0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viṣaya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могут достичь терпения в непорожденности явлений (</w:t>
      </w:r>
      <w:r w:rsidRPr="00EA69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anutpādadharma-kṣānti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)?»</w:t>
      </w:r>
    </w:p>
    <w:p w14:paraId="2BB4BE86" w14:textId="77777777" w:rsidR="00EF0A00" w:rsidRPr="00EF0A00" w:rsidRDefault="00EF0A00" w:rsidP="00EF0A0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ответил: «О великий царь, в прошлом, будущем и настоящем Благословенные Будды проповедовали средства, с помощью которых способности и объекты восприятия могут обрести терпение в непорожденности явлений».</w:t>
      </w:r>
    </w:p>
    <w:p w14:paraId="0502C6BB" w14:textId="77777777" w:rsidR="00EA6983" w:rsidRPr="009C6E9B" w:rsidRDefault="00EF0A00" w:rsidP="00EF0A0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После этого царь Вирьядатта вновь спросил Будду: «Какова изначальная природа бодхисаттвы-махасаттвы </w:t>
      </w:r>
      <w:r w:rsidRPr="00EA69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(bodhisattva mahāsattva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)?»</w:t>
      </w:r>
    </w:p>
    <w:p w14:paraId="3F50EE3F" w14:textId="77777777" w:rsidR="00541B46" w:rsidRPr="009C6E9B" w:rsidRDefault="00EF0A00" w:rsidP="00541B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Будда сказал: «Природа бодхисаттвы характеризуется великой любовью, состраданием, сорадованием и беспристрастностью (</w:t>
      </w:r>
      <w:r w:rsidRPr="00EA69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mahāmaitrī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EA69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mahākaruṇā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EA69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mahāmuditā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</w:t>
      </w:r>
      <w:r w:rsidRPr="00EA69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mahāupekṣā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Эти четыре качества составляют природу бодхисаттвы».</w:t>
      </w:r>
      <w:r w:rsidR="00EA6983" w:rsidRPr="00EA69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Бодхисаттвы радуются практике этих четырех </w:t>
      </w:r>
      <w:r w:rsidRPr="00EF0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методов, дабы все живые существа могли обрести терпение в непорожденности явлений.</w:t>
      </w:r>
      <w:r w:rsidR="00541B46"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2CD5FB4" w14:textId="01D0B8DF" w:rsidR="00541B46" w:rsidRPr="00541B46" w:rsidRDefault="00541B46" w:rsidP="00541B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время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Татхагата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Сурья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вишуддха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прабха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541B4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proofErr w:type="spellStart"/>
      <w:r w:rsidRPr="00541B4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ryavi</w:t>
      </w:r>
      <w:proofErr w:type="spellEnd"/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proofErr w:type="spellStart"/>
      <w:r w:rsidRPr="00541B4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uddhaprabha</w:t>
      </w:r>
      <w:proofErr w:type="spellEnd"/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обратившись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сонму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великих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Махасаттв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Bodhisattva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sattva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стоявших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слева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него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воззвал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Бодхисаттве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Ваджрапани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Vajrap</w:t>
      </w:r>
      <w:proofErr w:type="spellEnd"/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proofErr w:type="spellStart"/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ṇi</w:t>
      </w:r>
      <w:proofErr w:type="spellEnd"/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): «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Тебе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надлежит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отправиться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чертоги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царя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Вирьядатты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ryadatta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ибо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сей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правитель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жаждет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познать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Алмазную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Великую Колесницу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Vajra-mahāyāna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Разъясни ему деяния Бодхисаттв-Махасаттв и наставь в искусных средствах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upāya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ради блага самого царя, его приближенных и всех живых существ, дабы обрели они стойкость в познании невозникновения всех явлений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anutpāda-dharma-kṣānti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3BDD4D04" w14:textId="77777777" w:rsidR="00541B46" w:rsidRPr="00541B46" w:rsidRDefault="00541B46" w:rsidP="00541B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Получив сие повеление Будды, Бодхисаттва Ваджрапани поднялся со своего места, совершил поклон, обнажил правое плечо и, коснувшись правым коленом земли, почтительно сложил ладони и молвил: «Я исполню Твою волю. Повинуясь благородному помыслу Татхагаты, я отправлюсь туда ради спасения других».</w:t>
      </w:r>
    </w:p>
    <w:p w14:paraId="33E06284" w14:textId="77777777" w:rsidR="00541B46" w:rsidRPr="00541B46" w:rsidRDefault="00541B46" w:rsidP="00541B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царь Вирьядатта услышал глас Будды, он приблизился к Бодхисаттве Ваджрапани, склонился перед ним до земли и смиренно пригласил его: «О досточтимый Бодхисаттва, из почтения к наказу Будды яви милосердие ко мне и прими приглашение в мой дворец, дабы поведать об Алмазной Великой Колеснице и раскрыть суть невозникновения явлений во благо всем живущим».</w:t>
      </w:r>
    </w:p>
    <w:p w14:paraId="42302BD5" w14:textId="635DAF77" w:rsidR="00541B46" w:rsidRPr="00541B46" w:rsidRDefault="00541B46" w:rsidP="00541B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Ваджрапани хранил молчание. Поняв, что согласие дано, царь выстроил войска четырех родов впереди и </w:t>
      </w:r>
      <w:r w:rsidR="000A065B"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позади себя,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на колеснице доставил Бодхисаттву в свои покои. Там он почтил его подношением зонтов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chattra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опахал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cāmara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благовоний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gandha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цветов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puṣpa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танцовщиц и музыки. Столица царя была ведома под именем Ануттара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Anuttara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Когда горожане проведали о прибытии Бодхисаттвы, они заполнили улицы, совершая подношения цветов и ароматов.</w:t>
      </w:r>
    </w:p>
    <w:p w14:paraId="4D0E67F7" w14:textId="77777777" w:rsidR="00541B46" w:rsidRPr="00541B46" w:rsidRDefault="00541B46" w:rsidP="00541B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Войдя во дворец, царь Вирьядатта поднес Бодхисаттве львиный трон из семи видов драгоценностей и просил его воссесть на нем. Затем он совершил великое почитание, даруя золото, серебро и иные сокровища, преподнес драгоценный сосуд с освященной водой для омовения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argha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совершил пятиричное служение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pūjā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Множество монахов из общины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bhikṣu-saṅgha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жаждущих услышать Дхарму, также прибыли с подношениями.</w:t>
      </w:r>
    </w:p>
    <w:p w14:paraId="3CB7438D" w14:textId="77777777" w:rsidR="00541B46" w:rsidRPr="00541B46" w:rsidRDefault="00541B46" w:rsidP="00541B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Затем Бодхисаттва Ваджрапани, следуя священным методам, полученным от Будды, вошел в великую мандалу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maṇḍala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совершил обряд посвящения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abhiṣeka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царя с помощью воды, очищенной ваджрой. Царь Вирьядатта принял это посвящение. Вслед за ним во дворце собрались монахи, кшатрии, брахманы, вайшьи и шудры. Все они желали внимать Учению, взрастить в себе помысел о пробуждении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bodhicitta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вступить на путь Алмазной Колесницы (</w:t>
      </w:r>
      <w:r w:rsidRPr="000A06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Vajrayāna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2EC05133" w14:textId="77777777" w:rsidR="00542010" w:rsidRPr="009C6E9B" w:rsidRDefault="00541B46" w:rsidP="0054201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Ваджрапани проповедовал им о пути Махасаттв, о качествах способностей (</w:t>
      </w:r>
      <w:r w:rsidRPr="00BD37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indriya-dharma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об искусных средствах взаимозависимого происхождения (</w:t>
      </w:r>
      <w:r w:rsidRPr="00BD37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nidānopāya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Согласно Ваджраяне, он разъяснил суть пяти семейств: Татхагата-кула, Ваджра-кула, Ратна-кула, Падма-кула и Карма-кула, а также пути достижения сосредоточения (</w:t>
      </w:r>
      <w:r w:rsidRPr="00BD37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samādhi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полного пробуждения (</w:t>
      </w:r>
      <w:r w:rsidRPr="00BD37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sambodhi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раскрыв природу мира нирваны (</w:t>
      </w:r>
      <w:r w:rsidRPr="00BD37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nirvāṇadhātu</w:t>
      </w:r>
      <w:r w:rsidRPr="00541B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="00542010"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BCBA664" w14:textId="485CE4BF" w:rsidR="00542010" w:rsidRPr="00542010" w:rsidRDefault="00542010" w:rsidP="0054201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в Южной Индии правил царь Вирьядатта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Vīryadatta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который отличался глубокой верой и великим почтением к учению. Он с радостью постигал непревзойденную Дхарму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Anuttaradharma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вступил на путь Ваджра-махаяны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Vajramahāyāna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 исследовал природу способностей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indriya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всех живых существ, а также йогу, самадхи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samādhi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самбодхи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sambodhi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постигнув методы достижения терпения невозникновения явлений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anutpāda-dharma-kṣānti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сферы нирваны (nirvāṇadhātu).</w:t>
      </w:r>
    </w:p>
    <w:p w14:paraId="0A60CC04" w14:textId="77777777" w:rsidR="00542010" w:rsidRPr="009C6E9B" w:rsidRDefault="00542010" w:rsidP="0054201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Точно так же в Северной Индии правил царь по имени Маурьяварман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Mauryavarman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 Восточной Индии — царь по имени Субаху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Subāhu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 в Западной Индии — царь Шатабаху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Śatabāhu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Вслед за этим прибыли сто тысяч бхикшу, поднеся множество драгоценностей и лучшие одежды. Они предстали перед Бодхисаттвой, выражая ему почтение, поклоняясь и поднося хвалу. </w:t>
      </w:r>
    </w:p>
    <w:p w14:paraId="0EBB0F0A" w14:textId="00E272F5" w:rsidR="00542010" w:rsidRPr="00542010" w:rsidRDefault="00542010" w:rsidP="0054201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 всей искренностью они молвили: «Мы с радостью искали высшую Ваджра-махаяну, познавали природу способностей существ, йогу, самадхи и пробуждение, раскрывая способы обретения терпения невозникновения явлений и нирваны». Так все жители страны видели, слышали и с радостью следовали практике зарождения великой бодхичитты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mahābodhicittotpāda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393CBBC3" w14:textId="77777777" w:rsidR="00542010" w:rsidRPr="00542010" w:rsidRDefault="00542010" w:rsidP="0054201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было много ваджрачарьев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vajrācārya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таких как Бодхинага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Bodhināga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Бодхидатта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Bodhidatta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Дхарманага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Dharmanāga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Бхадрадатта 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Bhadradatta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Гунадатта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Guṇadatta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Самудрадатта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Samudradatta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другие подобные им наставники. Услышав от Бодхисаттвы учение о йоге, они реализовали терпение невозникновения явлений. Тогда же царицы, наложницы и все обитатели дворца царя Субаху в Восточной Индии, а также жители его столицы, радостно последовали пути самадхи-йоги согласно изначальной высшей Дхарме, обретя магические достижения (</w:t>
      </w:r>
      <w:r w:rsidRPr="005420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siddhi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способность становиться невидимыми.</w:t>
      </w:r>
    </w:p>
    <w:p w14:paraId="0694DC1A" w14:textId="77777777" w:rsidR="000853B7" w:rsidRPr="009C6E9B" w:rsidRDefault="00542010" w:rsidP="0054201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Северной Индии пребывали ваджрачарьи Бхадрасена (</w:t>
      </w:r>
      <w:r w:rsidRPr="000853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Bhadrasena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Гунасена (</w:t>
      </w:r>
      <w:r w:rsidRPr="000853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Guṇasena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Нирванасена (</w:t>
      </w:r>
      <w:r w:rsidRPr="000853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Nirvāṇasena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Уттарасена (</w:t>
      </w:r>
      <w:r w:rsidRPr="000853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Uttarasena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Асимагупта (</w:t>
      </w:r>
      <w:r w:rsidRPr="000853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Asimāgupta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Девагупта (</w:t>
      </w:r>
      <w:r w:rsidRPr="000853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Devagupta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Субалагупта (</w:t>
      </w:r>
      <w:r w:rsidRPr="000853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Subalāgupta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другие, а также брахманы Нада (</w:t>
      </w:r>
      <w:r w:rsidRPr="000853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Nada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Харисамба (</w:t>
      </w:r>
      <w:r w:rsidRPr="000853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Harisamba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Пундарика (</w:t>
      </w:r>
      <w:r w:rsidRPr="000853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Puṇḍarīka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и прочие мастера. Внимая Бодхисаттве, излагавшему Ваджра-махаяну, йогу и самадхи, они достигли терпения невозникновения явлений. </w:t>
      </w:r>
    </w:p>
    <w:p w14:paraId="69FC0C77" w14:textId="71308D61" w:rsidR="00542010" w:rsidRPr="009C6E9B" w:rsidRDefault="00542010" w:rsidP="0054201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же время царицы и придворные дамы царя Шатабаху в Западной Индии, услышав глубокое учение Ваджра-махаяны и все его сущностные законы из уст Бодхисаттвы, обрели ваджрное знание (</w:t>
      </w:r>
      <w:r w:rsidRPr="000853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vajra-jñāna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успех в йоге и самадхи, а также духовное могущество (</w:t>
      </w:r>
      <w:r w:rsidRPr="000853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aiśvarya</w:t>
      </w:r>
      <w:r w:rsidRPr="00542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становиться невидимыми.</w:t>
      </w:r>
      <w:r w:rsidR="007D0C9F"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B9A82C6" w14:textId="77777777" w:rsidR="007D0C9F" w:rsidRPr="007D0C9F" w:rsidRDefault="007D0C9F" w:rsidP="007D0C9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Множество индийских мастеров ваджры (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таких как Джнянамитра, Сумитра, Бхадрамитра и Матимитра, а также Матибхадра, Вималабхадра и другие; вайшьи по имени Сучинта, Индрава, Индрара, Вишуддхапрабха и прочие, а также другие наставники и вайшьи внимали непревзойденной Ваджра-Махаяне (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anuttara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истинной дхарме (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saddharma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проповеданной бодхисаттвой, и обрели терпение в постижении невозникновения явлений (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anutp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da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dharmakṣ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D0C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nti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197D175" w14:textId="672F9259" w:rsidR="007D0C9F" w:rsidRPr="007D0C9F" w:rsidRDefault="007D0C9F" w:rsidP="007D0C9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Царицы и придворные дамы североиндийского царя Маурьявармана и другие, включая шраманов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ramaṇa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брахманов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br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hmaṇa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 радостью вступили на путь Ваджра-Махаяны. Услышав сущностные наставления бодхисаттвы, они достигли успеха в практике истинной йоги и самадхи в соответствии с ваджрным созерцанием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dhy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обрели способность становиться невидимыми.</w:t>
      </w:r>
    </w:p>
    <w:p w14:paraId="384B1BB8" w14:textId="6C5CC226" w:rsidR="007D0C9F" w:rsidRPr="007D0C9F" w:rsidRDefault="007D0C9F" w:rsidP="007D0C9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бодхисаттва Ваджрапани в течение шести лет разъяснял все основы Ваджра-Махаяны на благо царей, шраманов, вайшьев и других, так что правители и все те, кто устремил свой разум к благой дхарме, обрели великую пользу и счастье.</w:t>
      </w:r>
    </w:p>
    <w:p w14:paraId="34732DC0" w14:textId="50FE2EE5" w:rsidR="007D0C9F" w:rsidRPr="007D0C9F" w:rsidRDefault="007D0C9F" w:rsidP="007D0C9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Он вновь разъяснил закон, касающийся обретения </w:t>
      </w:r>
      <w:r w:rsidR="00163BC3"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</w:t>
      </w:r>
      <w:r w:rsidR="00163BC3" w:rsidRPr="00163B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овершенств 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siddhi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таких как восемь великих сиддхи: благородное лекарство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bhaiṣajya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глазная мазь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cakṣur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bhaiṣajya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меч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khaḍga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аркан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āś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ваджрный диск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vajracakra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ваджрный жезл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vajradaṇḍa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драгоценный сосуд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ratnabh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ṇḍ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магические сандалии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upanaha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 также поведал о таких свершениях, как вхождение в пещеру асуров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asuraguh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prave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подчинение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śī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karaṇa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В то время цари, шраманы и брахманы — все они неизменно и стойко следовали этому учению.</w:t>
      </w:r>
    </w:p>
    <w:p w14:paraId="41AEDDC4" w14:textId="77777777" w:rsidR="007D0C9F" w:rsidRPr="007D0C9F" w:rsidRDefault="007D0C9F" w:rsidP="007D0C9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бодхисаттва Ваджрапани обратился ко всей общине: «В этом месте есть великая гора под названием Махидхара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Вершина этой горы ровная, обширная и уединенная. Там находятся прекрасные сады, озера и пруды. Вы, цари, шраманы, брахманы, вайшьи, шудры и другие, познавшие Ваджра-Махаяну, должны отправиться на эту гору вместе со мной для практики и совместной жизни».</w:t>
      </w:r>
    </w:p>
    <w:p w14:paraId="6C7E78D3" w14:textId="1FB57AA6" w:rsidR="007D0C9F" w:rsidRPr="007D0C9F" w:rsidRDefault="007D0C9F" w:rsidP="007D0C9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Позже, в иное время, он неожиданно возвестил общине: «Татхагата Сурья-вишуддхапрабха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ryavi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uddhaprabha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истинно совершенный Будда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samyaksambuddha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готовится уйти в нирвану. Теперь вам следует пойти со мной к Будде, чтобы просить об очищающем посвящении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abhiṣeka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4AEE2193" w14:textId="5FC05781" w:rsidR="007D0C9F" w:rsidRPr="009C6E9B" w:rsidRDefault="007D0C9F" w:rsidP="007D0C9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этого все последователи Ваджра-Махаяны вместе с бодхисаттвой взяли различные виды отборных благовоний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gandha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цветов (</w:t>
      </w:r>
      <w:r w:rsidRPr="00163B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puṣpa</w:t>
      </w:r>
      <w:r w:rsidRPr="007D0C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отправились к Татхагате Сурья-вишуддхапрабхе. Подойдя к нему, они почтили его подношением благовоний и цветов и обошли вокруг него с песнопениями во славу его. Затем они склонились к стопам Будды, коснувшись головой земли, и с почтением сели перед ним.</w:t>
      </w:r>
      <w:r w:rsidR="005121C6"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AB2B646" w14:textId="1C141F47" w:rsidR="005121C6" w:rsidRPr="005121C6" w:rsidRDefault="005121C6" w:rsidP="005121C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бодхисаттва Ваджрапани (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Vajrap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ṇi</w:t>
      </w: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вышел из собрания вперед, обнажил правое плечо, коснулся правым коленом земли и, сложив ладони у сердца в жесте ваджры, обратился к Благословенному: «Согласно велению Татхагаты, я отправился в царский дворец, чтобы помочь царям, шраманам, брахманам и всем тем, кто взрастил бодхичитту и стремится к обретению знания Ваджра-махаяны (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Vajramah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Я разъяснил им Ваджра-махаяну и иные законы, касающиеся способностей-индрий (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indriya</w:t>
      </w: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объектов (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viṣaya</w:t>
      </w: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дабы могли они обрести терпение непорожденности явлений (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anutp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da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kṣ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nti</w:t>
      </w: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3BBD17A2" w14:textId="72E2E6F3" w:rsidR="005121C6" w:rsidRPr="005121C6" w:rsidRDefault="005121C6" w:rsidP="005121C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О Благословенный, ныне я прошу Тебя даровать этим ученикам посвящение-абхишеку (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abhiṣeka</w:t>
      </w: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согласно закону Ваджра-махаяны Татхагаты. Пусть Татхагата из сострадания соизволит даровать его им».</w:t>
      </w:r>
    </w:p>
    <w:p w14:paraId="604079E4" w14:textId="6C5B8F68" w:rsidR="005121C6" w:rsidRPr="005121C6" w:rsidRDefault="005121C6" w:rsidP="005121C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Татхагата Сурья-вишуддха-прабха (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ryavi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uddhaprabha</w:t>
      </w: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посмотрел направо и налево, и из его уст воссиял великий свет. Этот свет был пяти различных цветов; в мгновение ока (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kṣaṇa</w:t>
      </w: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он озарил земли будд, числом подобные пескам реки Ганг, достиг мира Брахмы вверху и осветил всё сущее. Затем свет возвратился и вошел в уста Будды.</w:t>
      </w:r>
    </w:p>
    <w:p w14:paraId="24910A14" w14:textId="77777777" w:rsidR="005121C6" w:rsidRPr="005121C6" w:rsidRDefault="005121C6" w:rsidP="005121C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все Татхагаты в мирах Будды, озаренных этим светом, восславили его, провозгласив: «Ваджра-махаяна есть опора всех колесниц-ян (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121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 прошлом, настоящем и будущем». И вновь все они единогласно повторили: «Ваджра-махаяна — это опора всех колесниц».</w:t>
      </w:r>
    </w:p>
    <w:p w14:paraId="6B3C6A78" w14:textId="6FAC235B" w:rsidR="005121C6" w:rsidRPr="009C6E9B" w:rsidRDefault="005121C6" w:rsidP="005121C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121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этого все, кто обучался Ваджра-махаяне, получили посвящение-абхишеку. Приняв посвящение, они склонили головы, почтили стопы Благословенного Татхагаты Сурья-вишуддха-прабхи и бодхисаттвы Ваджрапани. Затем они совершили вокруг них тысячу почтительных обходов, радостно воспевая хвалу, и каждый вернулся в свою обитель.</w:t>
      </w:r>
      <w:r w:rsidR="00555F3D"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E0CA0C9" w14:textId="77777777" w:rsidR="00555F3D" w:rsidRPr="00555F3D" w:rsidRDefault="00555F3D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Вскоре после этого Татхагата Сурья-вишуддха-прабха (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ryavi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uddha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prabha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ушел в окончательное освобождение — паринирвану.</w:t>
      </w:r>
    </w:p>
    <w:p w14:paraId="558120F3" w14:textId="6DF86A96" w:rsidR="00555F3D" w:rsidRPr="00555F3D" w:rsidRDefault="00555F3D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Спустя тысячу лет после того, как Будда вошел в нирвану и когда его Учение еще сохранялось, Бодхисаттва Ваджрапани отправился на гору Махидхара (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Mahidhara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чтобы пребывать там в уединении.</w:t>
      </w:r>
    </w:p>
    <w:p w14:paraId="55D9F3A0" w14:textId="77777777" w:rsidR="00555F3D" w:rsidRPr="00555F3D" w:rsidRDefault="00555F3D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все последователи Ваджрной Великой колесницы, Ваджра-махаяны (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стали говорить друг другу: «Наш коренной учитель, Бодхисаттва, вернулся на эту гору. Нам следует отправиться туда, чтобы почтить его и исполнить все сокровенные обеты Ваджра-махаяны».</w:t>
      </w:r>
    </w:p>
    <w:p w14:paraId="0EA46DCD" w14:textId="0C0471FD" w:rsidR="00555F3D" w:rsidRPr="00555F3D" w:rsidRDefault="00555F3D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собрание учеников, состоящее из странствующих аскетов — шраманов (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ramaṇa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брахманов (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br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hmaṇa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других, взяв с собой благовония (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gandha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цветы (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puṣpa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вместе отправилось на гору Махидхара, где пребывал Бодхисаттва Ваджрапани. Достигнув горы, каждый из них поднес Бодхисаттве благовония, цветы и драгоценные дары. Совершив ритуальный обход вокруг него по часовой стрелке (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pradakṣiṇ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они склонились перед ним в почтении и остались подле него.</w:t>
      </w:r>
    </w:p>
    <w:p w14:paraId="5514FA28" w14:textId="77777777" w:rsidR="00555F3D" w:rsidRPr="00555F3D" w:rsidRDefault="00555F3D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Увидев, что ученики прибыли на гору, дабы почтить его с умом, укрепленным духовной практикой, Бодхисаттва обратился к ним: «Каждый из вас услышал от меня все сущностные законы Ваджра-махаяны, обрел терпение в постижении невозникновения всех феноменов (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anutp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da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kṣ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nti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и достиг сферы нирваны 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nirv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ṇa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20CDC293" w14:textId="77777777" w:rsidR="00555F3D" w:rsidRPr="00555F3D" w:rsidRDefault="00555F3D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Теперь же внемлите истине. Мой учитель, Татхагата Сурья-вишуддха-прабха, вошел в нирвану. Все живые существа ныне достойны сострадания, ибо остались без защиты. Внимательно следуйте тому, что я скажу вам сейчас.</w:t>
      </w:r>
    </w:p>
    <w:p w14:paraId="10AE466A" w14:textId="3C3AC9B6" w:rsidR="00555F3D" w:rsidRPr="00555F3D" w:rsidRDefault="00555F3D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нирваны Будды ваджрные мастера, ваджрачарьи (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станут вашими учителями. Эти наставники (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будут способны охранять и поддерживать сферу Будды. Они также будут защищать и поддерживать сокровенное Учение (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guhya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55F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Ваджры и смогут произносить имя из четырёх букв, являющееся отличительным признаком Татхагаты.</w:t>
      </w:r>
    </w:p>
    <w:p w14:paraId="08D00F27" w14:textId="77777777" w:rsidR="00555F3D" w:rsidRPr="00555F3D" w:rsidRDefault="00555F3D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Вам всем надлежит следовать за этими учителями. Вы должны постоянно и с глубоким почтением совершать им подношения, как самому Будде. Это побудит всех Татхагат неизменно оберегать вас и позволит вам узреть Татхагат прямо перед собой.</w:t>
      </w:r>
    </w:p>
    <w:p w14:paraId="30E1F8F3" w14:textId="19DFA391" w:rsidR="00555F3D" w:rsidRPr="00555F3D" w:rsidRDefault="00555F3D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Вам, ученикам, следует всегда почитать этих наставников и подносить им сиденья, ложа, одежду, горячую воду и лекарства, дабы они ни в чем не испытывали нужды. Вам не следует даже наступать на тень учителя, хотя вы и должны всегда находиться рядом с ним. Вам надлежит искренне и без различий любить своих соучеников.</w:t>
      </w:r>
    </w:p>
    <w:p w14:paraId="68185B71" w14:textId="1CF73AF1" w:rsidR="00555F3D" w:rsidRPr="005C7CA8" w:rsidRDefault="00555F3D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дети благородной семьи (</w:t>
      </w:r>
      <w:r w:rsidRPr="005C7C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kulaputra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если ученики или иные люди не будут иметь веры в ваджрачарий и в наставления Ваджра-махаяны, если они будут питать злонамеренные мысли и поносить это Учение, то в результате они переродятся в аду, среди низших существ или падут </w:t>
      </w:r>
      <w:r w:rsidR="005C7CA8"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ины</w:t>
      </w:r>
      <w:r w:rsidR="005C7CA8"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дурны</w:t>
      </w:r>
      <w:r w:rsidR="005C7CA8"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5C7CA8" w:rsidRPr="005C7C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уделы.</w:t>
      </w:r>
    </w:p>
    <w:p w14:paraId="0978DDBD" w14:textId="3DA3D26D" w:rsidR="00555F3D" w:rsidRPr="009C6E9B" w:rsidRDefault="00555F3D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Почему так? Потому что все законы происходят из Ваджра-махаяны; следовательно, порочащий ее, порочит само Учение — Дхарму. Те существа, что еще не остановили вращение колеса перерождений, должны искать это Учение. Вам следует разъяснять Ваджра-махаяну в соответствии с их способностями (</w:t>
      </w:r>
      <w:r w:rsidRPr="005C7C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indriya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дабы они могли обрести ваджрное сосредоточение — ваджра-самадхи (</w:t>
      </w:r>
      <w:r w:rsidRPr="005C7C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</w:t>
      </w:r>
      <w:r w:rsidRPr="005C7C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C7C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</w:t>
      </w:r>
      <w:r w:rsidRPr="005C7C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C7C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dhi</w:t>
      </w:r>
      <w:r w:rsidRPr="00555F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  <w:r w:rsidR="00BB0F72"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298F718" w14:textId="7AC375B4" w:rsidR="00BB0F72" w:rsidRPr="00BB0F72" w:rsidRDefault="00BB0F72" w:rsidP="00BB0F7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Затем бодхисаттва Ваджрапани вновь произнес: «Ваджраяна (</w:t>
      </w:r>
      <w:r w:rsidRPr="00BB0F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Vajray</w:t>
      </w:r>
      <w:r w:rsidRPr="00BB0F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B0F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это все Татхагаты, а все Татхагаты — это великое ведение (</w:t>
      </w:r>
      <w:r w:rsidRPr="00BB0F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BB0F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B0F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</w:t>
      </w:r>
      <w:r w:rsidRPr="00BB0F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BB0F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214C3115" w14:textId="570A2A4D" w:rsidR="00BB0F72" w:rsidRPr="00BB0F72" w:rsidRDefault="00BB0F72" w:rsidP="00BB0F7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«О ученики, если кто-либо не примет прибежище в объяснённом мною самадхи (вариант: в три мгновения), я уничтожу его и обращу в пепел».</w:t>
      </w:r>
    </w:p>
    <w:p w14:paraId="0303B28C" w14:textId="36720F2F" w:rsidR="00BB0F72" w:rsidRPr="00BB0F72" w:rsidRDefault="00BB0F72" w:rsidP="00BB0F7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Сказав так, бодхисаттва дал ученикам испить ваджрную воду. Затем он </w:t>
      </w:r>
      <w:r w:rsidR="00485C19" w:rsidRPr="00485C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сложил </w:t>
      </w: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гневную мудру (</w:t>
      </w:r>
      <w:r w:rsidRPr="00485C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krodhamudr</w:t>
      </w:r>
      <w:r w:rsidRPr="00485C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на головах учеников. Наконец, он промолвил: «Ваше тело поддерживается ваджрн</w:t>
      </w:r>
      <w:r w:rsidR="00485C19" w:rsidRPr="00485C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ым</w:t>
      </w: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самадхи (</w:t>
      </w:r>
      <w:r w:rsidRPr="00485C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vajrasam</w:t>
      </w:r>
      <w:r w:rsidRPr="00485C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485C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dhi</w:t>
      </w: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Если кто-либо нарушит </w:t>
      </w:r>
      <w:r w:rsidR="00485C19" w:rsidRPr="00485C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его </w:t>
      </w: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 не будет е</w:t>
      </w:r>
      <w:r w:rsidR="00485C19"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</w:t>
      </w: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следовать, вы сможете сокрушить его с помощью моей мудры ваджрной самадхи и гневной мудры».</w:t>
      </w:r>
    </w:p>
    <w:p w14:paraId="3FE55603" w14:textId="1047F7D6" w:rsidR="00BB0F72" w:rsidRPr="00BB0F72" w:rsidRDefault="00BB0F72" w:rsidP="00BB0F7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бодхисаттва, согласно закону прежних будд, даровал посвящение (</w:t>
      </w:r>
      <w:r w:rsidRPr="00485C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abhiṣeka</w:t>
      </w: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всем ученикам и прочитал мантры пробуждения, дабы все могли пробудиться. После этого он явил им ваджрный жезл (</w:t>
      </w:r>
      <w:r w:rsidRPr="00485C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vajradaṇ</w:t>
      </w:r>
      <w:r w:rsidR="00485C19" w:rsidRPr="00485C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da</w:t>
      </w: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разъяснил свое имя и распределил учеников по восьми местам.</w:t>
      </w:r>
    </w:p>
    <w:p w14:paraId="5C2190ED" w14:textId="754DDE71" w:rsidR="00BB0F72" w:rsidRPr="00BB0F72" w:rsidRDefault="00BB0F72" w:rsidP="00BB0F7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Тогда все приверженцы Ваджраяны, получив от бодхисаттвы все наставления Учения, </w:t>
      </w:r>
      <w:r w:rsidR="00485C19" w:rsidRPr="00485C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смотрели </w:t>
      </w: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 него. Они восславили его различными песнопениями, почтили его и сказали: «Пусть каждый из нас, согласно наставлению бодхисаттвы, обратится к мастерам ваджры (</w:t>
      </w:r>
      <w:r w:rsidRPr="00485C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</w:t>
      </w:r>
      <w:r w:rsidRPr="00485C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485C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485C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485C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почитает их и воспевает им хвалу различными способами в соответствии с вашими благородными намерениями».</w:t>
      </w:r>
    </w:p>
    <w:p w14:paraId="0EC1AACB" w14:textId="77777777" w:rsidR="00BB0F72" w:rsidRPr="00BB0F72" w:rsidRDefault="00BB0F72" w:rsidP="00BB0F7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B0F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Вслед за тем бодхисаттва-махасаттва Ваджрапани, завершив свой труд по обращению людей, стал невидимым.</w:t>
      </w:r>
    </w:p>
    <w:p w14:paraId="515298BA" w14:textId="77777777" w:rsidR="00BB0F72" w:rsidRPr="009C6E9B" w:rsidRDefault="00BB0F72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EA37CBE" w14:textId="77777777" w:rsidR="00EF465F" w:rsidRPr="009C6E9B" w:rsidRDefault="00EF465F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161A5E0" w14:textId="665DDB01" w:rsidR="00EF465F" w:rsidRPr="00690A3E" w:rsidRDefault="00EF465F" w:rsidP="00EF465F">
      <w:pPr>
        <w:pStyle w:val="Heading1"/>
        <w:jc w:val="center"/>
        <w:rPr>
          <w:rFonts w:eastAsia="Times New Roman"/>
          <w:lang w:val="ru-RU"/>
        </w:rPr>
      </w:pPr>
      <w:r w:rsidRPr="00690A3E">
        <w:rPr>
          <w:rFonts w:eastAsia="Times New Roman"/>
          <w:lang w:val="ru-RU"/>
        </w:rPr>
        <w:t xml:space="preserve">Глава </w:t>
      </w:r>
      <w:r w:rsidRPr="00467306">
        <w:rPr>
          <w:rFonts w:eastAsia="Times New Roman"/>
          <w:lang w:val="ru-RU"/>
        </w:rPr>
        <w:t>2</w:t>
      </w:r>
      <w:r w:rsidRPr="00690A3E">
        <w:rPr>
          <w:rFonts w:eastAsia="Times New Roman"/>
          <w:lang w:val="ru-RU"/>
        </w:rPr>
        <w:t>.</w:t>
      </w:r>
    </w:p>
    <w:p w14:paraId="4AE15408" w14:textId="77777777" w:rsidR="00EF465F" w:rsidRPr="00467306" w:rsidRDefault="00EF465F" w:rsidP="00555F3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00749DB" w14:textId="77777777" w:rsidR="00467306" w:rsidRPr="00467306" w:rsidRDefault="00467306" w:rsidP="0046730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то время Благословенный обратился к великому царю Индрабодхи: «О великий царь, в далеком прошлом, по прошествии неисчислимых великих кальп, называемых </w:t>
      </w:r>
      <w:r w:rsidRPr="0046730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asaṃkhyeya</w:t>
      </w: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когда процветало учение Татхагаты Сурьявишуддхапрабхи (</w:t>
      </w:r>
      <w:r w:rsidRPr="0046730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Sūryaviśuddhaprabha</w:t>
      </w: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ты был царем по имени Вирьядатта (</w:t>
      </w:r>
      <w:r w:rsidRPr="0046730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Vīryadatta</w:t>
      </w: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3A82867A" w14:textId="153995DE" w:rsidR="00467306" w:rsidRPr="00467306" w:rsidRDefault="00467306" w:rsidP="0046730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то время в окружении мудрецов ты постигал Ваджра-махаяну и другие сокровенные учения в присутствии того Будды. Теперь же здесь, в мире Саха (</w:t>
      </w:r>
      <w:r w:rsidRPr="0046730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sahālokadhātu</w:t>
      </w: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 присутствии Будды Шакьямуни, ты вновь будешь обучаться Ваджра-махаяне».</w:t>
      </w:r>
    </w:p>
    <w:p w14:paraId="3C6DC179" w14:textId="58CC123A" w:rsidR="00467306" w:rsidRPr="00467306" w:rsidRDefault="00467306" w:rsidP="0046730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Услышав это, Индрабодхи, сложив ладони, спросил Благословенного: «Кого именуют бодхисаттвой-махасаттвой?» Будда ответил: «Тот, кто взрастил в себе великую любовь (</w:t>
      </w:r>
      <w:r w:rsidRPr="0046730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mahāmaitrī</w:t>
      </w: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великое сострадание (</w:t>
      </w:r>
      <w:r w:rsidRPr="0046730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mahākaruṇā</w:t>
      </w: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великую радость (</w:t>
      </w:r>
      <w:r w:rsidRPr="0046730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mahāmuditā</w:t>
      </w: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великую равностность (</w:t>
      </w:r>
      <w:r w:rsidRPr="0046730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mahāupekṣā</w:t>
      </w: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зовется бодхисаттвой-махасаттвой».</w:t>
      </w:r>
    </w:p>
    <w:p w14:paraId="59A41FEA" w14:textId="039209DD" w:rsidR="00467306" w:rsidRPr="00467306" w:rsidRDefault="00467306" w:rsidP="0046730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Сказав это, Благословенный повернулся влево и обратился к бодхисаттве Ваджрапани: «Теперь, как и в прошлую кальпу во времена учения Татхагаты Сурьявишуддхапрабхи, наставь великого царя Индрабодхи в Ваджра-махаяне, поведай о деяниях бодхисаттвы-махасаттвы и разъясни различные законы, касающиеся способностей (</w:t>
      </w:r>
      <w:r w:rsidRPr="0046730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indriya</w:t>
      </w: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объектов восприятия (</w:t>
      </w:r>
      <w:r w:rsidRPr="0046730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viṣaya</w:t>
      </w: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методов (</w:t>
      </w:r>
      <w:r w:rsidRPr="0046730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upāya</w:t>
      </w: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обретения терпения в созерцании невозникновения всех явлений (</w:t>
      </w:r>
      <w:r w:rsidRPr="0046730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anutpādadharma-kṣānti</w:t>
      </w: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08692F80" w14:textId="77777777" w:rsidR="00467306" w:rsidRPr="00467306" w:rsidRDefault="00467306" w:rsidP="0046730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тот миг бодхисаттва-махасаттва Ваджрапани поднялся со своего места, обнажил правое плечо и, склонив голову, почтительно поклонился стопам Будды. Сложив ладони, он произнес: «Я буду проповедовать это согласно наставлению Татхагаты».</w:t>
      </w:r>
    </w:p>
    <w:p w14:paraId="464FECA9" w14:textId="77777777" w:rsidR="00467306" w:rsidRPr="00467306" w:rsidRDefault="00467306" w:rsidP="0046730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Услышав это, Индрабодхи преисполнился величайшего ликования, так что волосы на его теле поднялись дыбом. Он встал со своего места, припал к стопам Благословенного, а затем и к стопам бодхисаттвы Ваджрапани, и молвил: «Да направится бодхисаттва по слову Будды в мой дворец, дабы обучить меня Учению».</w:t>
      </w:r>
    </w:p>
    <w:p w14:paraId="14F82ECC" w14:textId="112EDB9B" w:rsidR="00620CA9" w:rsidRPr="00620CA9" w:rsidRDefault="00467306" w:rsidP="00620C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673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бодхисаттва Ваджрапани, приняв веление Будды и видя, что царь Индрабодхи преисполнен глубокой веры телом и умом, выразил свое согласие тем, что хранил молчание. Когда Индрабодхи понял, что Ваджрапани ответил согласием, он вновь припал к его стопам, совершил поклонение и в восторге возликовал.</w:t>
      </w:r>
      <w:r w:rsidR="00620CA9" w:rsidRPr="00620CA9">
        <w:rPr>
          <w:lang w:val="ru-RU"/>
        </w:rPr>
        <w:t xml:space="preserve"> </w:t>
      </w:r>
      <w:r w:rsidR="00620CA9"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он приветствовал Будду и удалился. Сопровождаемый четырьмя родами войск впереди и сзади, он ехал в одной драгоценной колеснице с Бодхисаттвой. Над ними был развернут зонт, и звучала всевозможная музыка. Так они достигли великого города Магадхи (</w:t>
      </w:r>
      <w:r w:rsidR="00620CA9"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Mahā-magadha-pura</w:t>
      </w:r>
      <w:r w:rsidR="00620CA9"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и когда они проезжали по улицам в самом </w:t>
      </w:r>
      <w:r w:rsidR="00620CA9"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центре города, все люди почитали Бодхисаттву и царя, поднося им благовония (</w:t>
      </w:r>
      <w:r w:rsidR="00620CA9"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gandha</w:t>
      </w:r>
      <w:r w:rsidR="00620CA9"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цветы (</w:t>
      </w:r>
      <w:r w:rsidR="00620CA9"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puṣpa</w:t>
      </w:r>
      <w:r w:rsidR="00620CA9"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1027FB37" w14:textId="77777777" w:rsidR="00620CA9" w:rsidRPr="00620CA9" w:rsidRDefault="00620CA9" w:rsidP="00620C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они прибыли во дворец, Индрабодхи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Indrabodhi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велел вынести великий львиный трон, украшенный семью видами драгоценностей. Бодхисаттва сошел с колесницы и занял на нем свое место. Царицы и другие члены царской семьи поднесли ему различные виды благовоний, цветов, драгоценностей и прекрасных одеяний. Они также поднесли Бодхисаттве драгоценный сосуд, наполненный ароматной водой аргха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argha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68DD1BCF" w14:textId="18CD997F" w:rsidR="00620CA9" w:rsidRPr="00620CA9" w:rsidRDefault="00620CA9" w:rsidP="00620C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Бодхисаттва-Махасаттва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Bodhisattva-mahāsattva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Ваджрапани разъяснил сокровенное учение Ваджрамахаяны, йогу, самадхи и самбодхи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sambodhi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как он слышал их от Будды, а также все виды дхарм один за другим, дабы царь мог обрести терпение в осознании невозникновения дхарм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anutpatti-dharma-kṣānti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пребывание в нирване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nirvāṇa-dhātu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прочее.</w:t>
      </w:r>
    </w:p>
    <w:p w14:paraId="0580C233" w14:textId="22129B79" w:rsidR="00620CA9" w:rsidRPr="00620CA9" w:rsidRDefault="00620CA9" w:rsidP="00620C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множество шраманов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śramaṇa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брахманов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brāhmaṇa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кшатриев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kṣatriya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вайшьев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vaiśya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шудр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śūdra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других пришли в царский дворец, желая услышать о Ваджрамахаяне и всевозможных благих законах. Там также присутствовали великий царь Дхармапрабха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Dharmaprabha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из страны Мальва в Восточной Индии, царь Аджитасена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Ajitasena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из Северной Индии, великий царь Чандрапрабха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Candraprabha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из Западной Индии, царь Бимбисара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Bimbisāra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из Магадхи, царь Прасенаджит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Prasenajit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из Шравасти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Śrāvastī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царь Брахмадатта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Brahmadatta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из страны Личчхави. Собралось также бесчисленное множество шраманов, брахманов, кшатриев, вайшьев, шудр и многих других, в ком пробудилась бодхичитта. Все они пришли во дворец, чтобы услышать закон. Каждый из них обладал великой верой и радостью в сердце, и они сказали Бодхисаттве Ваджрапани: «Мы все желаем вступить в Ваджрамахаяну и постичь различные виды благих законов».</w:t>
      </w:r>
    </w:p>
    <w:p w14:paraId="37A6C484" w14:textId="77777777" w:rsidR="00620CA9" w:rsidRPr="00620CA9" w:rsidRDefault="00620CA9" w:rsidP="00620C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Бодхисаттва Ваджрапани в течение шести лет подробно разъяснял всем царям и собраниям Ваджрамахаяну, деяния Бодхисаттвы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bodhisattva-caryā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бесчисленные сотни тысяч крор йог, самадхи, самбодхи и благие законы, относящиеся к истоку сфер восприятия (</w:t>
      </w:r>
      <w:r w:rsidRPr="00620C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viṣaya</w:t>
      </w:r>
      <w:r w:rsidRPr="00620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7CF95C15" w14:textId="6A88EC01" w:rsidR="007B5CD8" w:rsidRPr="007B5CD8" w:rsidRDefault="007B5CD8" w:rsidP="007B5C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Таким образом, Индрабодхи, услышав Дхарму, обрел пробуждение в самадхи и высшем просветлении — самбодхи (</w:t>
      </w:r>
      <w:r w:rsidRPr="007B5C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sambodhi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согласно йогической дхарме Татхагаты. Он достиг терпения в созерцании невозникновения всех явлений (</w:t>
      </w:r>
      <w:r w:rsidRPr="007B5C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anutpāda-dharma-kṣānti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измерения нирваны 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(</w:t>
      </w:r>
      <w:r w:rsidRPr="007B5C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nirvāṇa-dhātu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духовной способности становиться невидимым. Подобным образом царицы, родственники правителя и сановники царства, услышав учение Ваджрной Великой колесницы (</w:t>
      </w:r>
      <w:r w:rsidRPr="007B5C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vajra-mahāyāna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её сущностные законы, также обрели плод терпения в осознании невозникновения всех явлений.</w:t>
      </w:r>
    </w:p>
    <w:p w14:paraId="054E894B" w14:textId="21F0F8D7" w:rsidR="007B5CD8" w:rsidRPr="007B5CD8" w:rsidRDefault="007B5CD8" w:rsidP="007B5C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в той стране жили ваджрные мастера (</w:t>
      </w:r>
      <w:r w:rsidRPr="007B5C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vajrācārya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по имени Сунага, Артханага, Ратнашравана, Шилашравана и Прабхакарашравана. Также там пребывали брахманы, такие как Дхарманага, Балабхадра и другие, которые были посвящены в учение Ваджраяны, достигнув </w:t>
      </w:r>
      <w:r w:rsidRPr="007B5C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anutpāda-dharma-kṣānti 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пребывания в нирване.</w:t>
      </w:r>
    </w:p>
    <w:p w14:paraId="30F5B8DF" w14:textId="3A64DF84" w:rsidR="007B5CD8" w:rsidRPr="007B5CD8" w:rsidRDefault="007B5CD8" w:rsidP="007B5C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Великий царь Дхармапрабха из страны Малава в Восточной Индии принял посвящение в высшую Ваджрную Великую колесницу </w:t>
      </w:r>
      <w:r w:rsidRPr="007B5C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(anuttara-vajra-mahāyāna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постиг законы коренной йоги и обрел терпение в созерцании невозникновения всех явлений, сферу нирваны и сверхъестественную силу. Обитательницы дворца, царская родня и министры — все они вняли Ваджраяне и всем благим законам, достигнув </w:t>
      </w:r>
      <w:r w:rsidRPr="007B5C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anutpāda-dharma-kṣānti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</w:t>
      </w:r>
      <w:r w:rsidRPr="007B5C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nirvāṇa-dhātu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5DC20672" w14:textId="77777777" w:rsidR="007B5CD8" w:rsidRPr="007B5CD8" w:rsidRDefault="007B5CD8" w:rsidP="007B5C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в Индии жили ваджрачарьи Бхадрадева, Татхагатадева и Судева, а также кшатрии Ишаварман, Нипаварман и другие, которые через слушание Ваджраяны обрели терпение в невозникновении явлений и достигли нирваны.</w:t>
      </w:r>
    </w:p>
    <w:p w14:paraId="602611A0" w14:textId="77777777" w:rsidR="007A1229" w:rsidRPr="007A1229" w:rsidRDefault="007B5CD8" w:rsidP="007A12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 на севере Индии правил царь Аджитасена, который получил посвящение в сущностные методы Ваджраяны и наставления об абсолютной истине (</w:t>
      </w:r>
      <w:r w:rsidRPr="007B5C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paramārthika-satya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Он достиг реализации в йоге, самадхи и самбодхи, обрел </w:t>
      </w:r>
      <w:r w:rsidRPr="007B5C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anutpāda-dharma-kṣānti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7B5C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nirvāṇa-dhātu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магическую способность становиться невидимым. Женщины, наложницы, а также благородные сановники и чиновники дворца внимали благим законам Ваджраяны, и каждый из них достиг плода </w:t>
      </w:r>
      <w:r w:rsidRPr="007B5CD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anutpāda-dharma-kṣānti</w:t>
      </w:r>
      <w:r w:rsidRPr="007B5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В той части Индии пребывали также ваджрачарьи Бхадрасукха и Падмасукха, кшатрий Удаяварман и вайшья Дхармагухья. Все они, услышав учение Ваджрной Великой колесницы, обрели терпение в осознании невозникновения всех явлений и вступили в сферу нирваны.</w:t>
      </w:r>
    </w:p>
    <w:p w14:paraId="4DA534DC" w14:textId="0DF50C91" w:rsidR="007A1229" w:rsidRPr="007A1229" w:rsidRDefault="007A1229" w:rsidP="007A12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Западной Индии жил великий царь Чандрапрабха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Candraprabha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который получил посвящение в учения Ваджра-махаяны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обрел пробуждение в практике ваджра-мукха-йоги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mukha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lastRenderedPageBreak/>
        <w:t>yoga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самадхи и прочего. Он достиг терпения невозникновения явлений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anutp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da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dharma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kṣ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nti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измерения нирваны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nirv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ṇa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развил сверхспособность становиться невидимым. Обитательницы дворца, государственные сановники, ваджрачарьи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имени Амогхасиддхи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Amoghasiddhi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Сарватосиддхи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Sarvatosiddhi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Татхагатасиддхи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Tath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gatasiddhi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 также кшатрии, включая Сугупту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Sugupta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Сурьявармана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ryavarman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других, вняли благим поучениям Ваджра-махаяны и также обрели терпение невозникновения явлений и нирвану.</w:t>
      </w:r>
    </w:p>
    <w:p w14:paraId="55E9C139" w14:textId="32818D8C" w:rsidR="007A1229" w:rsidRPr="007A1229" w:rsidRDefault="007A1229" w:rsidP="007A12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Бодхисаттва-махасаттва Ваджрапани, разъяснив царям и ученикам законы Ваджра-махаяны, далее изложил </w:t>
      </w:r>
      <w:r w:rsidRPr="007A1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восемь видов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духовных достижений (</w:t>
      </w:r>
      <w:r w:rsidRPr="007A122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siddhi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а именно: </w:t>
      </w:r>
      <w:r w:rsidRPr="007A1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благородное лекарство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bhaiṣajya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7A1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глазное снадобье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cakṣur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bhaiṣajya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7A1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магический меч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khaḍga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7A1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аркан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āś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7A1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ваджрное колесо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cakra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7A1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ваджрный жезл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daṇḍa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7A1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сосуд с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A1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драгоценностями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ratna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ṇḍa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и </w:t>
      </w:r>
      <w:r w:rsidRPr="007A1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магические сандалии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up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nah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Он также описал </w:t>
      </w:r>
      <w:r w:rsidRPr="007A1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сиддхи вхождения в землю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</w:t>
      </w:r>
      <w:r w:rsidRPr="007A122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проникновения в пещеру асуров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asura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guh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рассказал о деяниях бодхисаттвы-махасаттвы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bodhisattva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cary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которые служат опорой Ваджра-махаяны. Кроме того, он разъяснил происхождение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nid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способностей чувств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indriya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объектов восприятия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viṣaya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чтобы каждый ученик мог преодолеть лень.</w:t>
      </w:r>
    </w:p>
    <w:p w14:paraId="79E8B2A6" w14:textId="77777777" w:rsidR="007A1229" w:rsidRPr="009C6E9B" w:rsidRDefault="007A1229" w:rsidP="007A12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течение шести лет бодхисаттва Ваджрапани на примерах раскрывал царям и прочим последователям различные методы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up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и принципы Ваджра-махаяны. </w:t>
      </w:r>
    </w:p>
    <w:p w14:paraId="03A697BB" w14:textId="2FFAF291" w:rsidR="007A1229" w:rsidRPr="007A1229" w:rsidRDefault="007A1229" w:rsidP="007A12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он промолвил: «Знайте, что есть гора под названием Ки-ки-на. Вершина её ровна и обширна, а деревья и озера делают это место исполненным очарования. Я отправляюсь туда прежде вас. Вы, шраманы, брахманы, вайшьи, шудры и все прочие последователи, вступившие в Ваджра-махаяну, можете собраться там». И тогда они отправились в путь и сошлись в том месте.</w:t>
      </w:r>
    </w:p>
    <w:p w14:paraId="29178341" w14:textId="11D6B778" w:rsidR="007A1229" w:rsidRPr="007A1229" w:rsidRDefault="007A1229" w:rsidP="007A12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Ваджрапани возвестил: «Благословенный Шакьямуни вскоре уйдет в нирвану. Вы все должны пойти со мной к Будде, чтобы получить посвящение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abhiṣeka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06130F70" w14:textId="77777777" w:rsidR="007A1229" w:rsidRPr="007A1229" w:rsidRDefault="007A1229" w:rsidP="007A12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После этого вся община учеников вместе с бодхисаттвой Ваджрапани покинула гору. Цари велели своим четырем родам войск следовать впереди и позади них. Взяв с собой разнообразные лучшие подношения, они 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направились туда, где пребывал Благословенный. В то время Благословенный Шакьямуни находился в городе Кушинагара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Ku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inagara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2443DF5B" w14:textId="77777777" w:rsidR="007A1229" w:rsidRPr="007A1229" w:rsidRDefault="007A1229" w:rsidP="007A12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Бодхисаттва-махасаттва Ваджрапани и община учеников, представ перед Буддой, совершили подношения, выразили глубокое почтение Благословенному, обошли вокруг него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pradakṣiṇa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трижды поклонились, воспели ему хвалу и сели перед ним.</w:t>
      </w:r>
    </w:p>
    <w:p w14:paraId="5ADC6B37" w14:textId="1F8C4F53" w:rsidR="007A1229" w:rsidRDefault="007A1229" w:rsidP="007A122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бодхисаттва Ваджрапани поднялся со своего места, обнажил правое плечо, опустился на правое колено и, молитвенно сложив ладони, обратился к Благословенному: «Согласно повелению Будды проповедовать путь бодхисаттвы-махасаттвы и закон Ваджра-махаяны, я разъяснил ученикам природу чувств и объектов и все прочие учения, дабы каждый из них мог обрести самадхи, пробуждение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sambodhi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терпение невозникновения явлений, измерение нирваны и способность быть невидимым. О Благословенный, я поведал им о благодатных плодах Дхармы. Ныне же я пришел просить Будду от имени всей общины, дабы они могли получить посвящение (</w:t>
      </w:r>
      <w:r w:rsidRPr="007A122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abhiseka</w:t>
      </w:r>
      <w:r w:rsidRPr="007A1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от Татхагаты».</w:t>
      </w:r>
      <w:r w:rsidR="009C6E9B"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CD9FBDC" w14:textId="343A2A9C" w:rsidR="009C6E9B" w:rsidRPr="009C6E9B" w:rsidRDefault="009C6E9B" w:rsidP="009C6E9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Благословенный (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Bhagavat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посмотрел направо и налево, и из его макушки воссиял пятицветный свет.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Этот свет сиял в течение одного мгновения (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kṣaṇa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озарил земли будд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buddhakṣetra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число которых подобно песчинкам Ганги, а также мир Брахмы.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лучи вернулись и вошли в макушку Будды.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все Татхагаты разными голосами восславили свет, озаривший обители в десяти направлениях, и провозгласили: «Ваджрная Великая колесница (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Vajramah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есть опора всех колесниц (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Будды прошлого, будущего и настоящего вновь повторили то же самое: «Ваджрная Великая колесница есть опора всех колесниц».</w:t>
      </w:r>
    </w:p>
    <w:p w14:paraId="2499B970" w14:textId="432BCC36" w:rsidR="009C6E9B" w:rsidRDefault="009C6E9B" w:rsidP="009C6E9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Благословенный взял ваджрную воду и даровал посвящение (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abhiṣeka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всем ученикам Ваджрной Великой колесницы.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Вся община учеников получила это посвящение.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они склонились головами и лицами до земли, почтили стопы Благословенного, а также стопы Бодхисаттвы Ваджрапани, после чего воспели им хвалу и преисполнились великой радости.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Совершив обход по часовой стрелке (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pradakṣiṇ</w:t>
      </w:r>
      <w:r w:rsidRPr="009C6E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C6E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сто тысяч раз, каждый из них вернулся в свою обитель.</w:t>
      </w:r>
      <w:r w:rsidR="00F74949"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56BECE7" w14:textId="7DC3B1C5" w:rsidR="00F74949" w:rsidRPr="00F74949" w:rsidRDefault="00F74949" w:rsidP="00F7494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Тогда почтенный Ананда обратился к Будде: «О Благословенный, такова истинная дхарма, но как ее называть и как ее постигать?» Будда ответил: «Ананда, этот праведная дхарма ныне может называться 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"Драгоценным царем непревзойденной Махаяны" (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Anuttara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ratnar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именно так ее следует постигать».</w:t>
      </w:r>
    </w:p>
    <w:p w14:paraId="086C1A96" w14:textId="56F0E672" w:rsidR="00F74949" w:rsidRPr="00F74949" w:rsidRDefault="00F74949" w:rsidP="00F7494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Татхагата (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Tath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gata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Совершенный Будда (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Samyaksambuddha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Шакьямуни (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Śā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kyamuni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изложил эту сутру и ушел в нирвану в городе Кушинагара (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Ku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inagara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бодхисаттва Ваджрапани вернулся на гору Кикина. Многие бодхисаттвы и шраваки последовали за ним на эту гору.</w:t>
      </w:r>
    </w:p>
    <w:p w14:paraId="3644969A" w14:textId="1FF8144C" w:rsidR="00F74949" w:rsidRPr="00F74949" w:rsidRDefault="00F74949" w:rsidP="00F7494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все ученики Ваджрной Махаяны (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сказали друг другу: «Наш изначальный учитель, бодхисаттва-махасаттва Ваджрапани, ныне отправился на гору Кикина. Нам также следует пойти на ту гору и поклониться ему».</w:t>
      </w:r>
    </w:p>
    <w:p w14:paraId="00526EEF" w14:textId="77777777" w:rsidR="00F74949" w:rsidRPr="00F74949" w:rsidRDefault="00F74949" w:rsidP="00F7494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все ученики отправились на ту гору, неся с собой различные виды благовоний, цветов и драгоценных подношений. Достигнув горы, каждый из них почтил его цветами и благовониями, поклонился ему, совершил обход справа (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pradakṣiṇ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ā), выказал почтение, воспел ему хвалу и сел в стороне.</w:t>
      </w:r>
    </w:p>
    <w:p w14:paraId="5FA2F219" w14:textId="0536B68E" w:rsidR="00F74949" w:rsidRPr="00F74949" w:rsidRDefault="00F74949" w:rsidP="00F7494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Увидев собрание шраманов, брахманов, кшатриев, вайшьев, шудр и других, бодхисаттва сказал им: «Вы, ученики, внимательно слушайте то, что я скажу. Каждый из вас получил полное разъяснение Ваджрной Махаяны и 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обрел дхарму 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Ваджрной Махаяны. Вы должны знать, что после нирваны Будды ваджрачарьи (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являются вашими наставниками.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было и прежде в бесчисленных предшествующих кальпах, во времена Татхагаты Сурья-вишуддха-прабхи (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uddha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prabha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когда в мире Будды Маха-сугандха правил царь по имени Вирьядатта (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ryadatta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Тогда, как и ныне, я проповедовал о почитании дхармы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ваджрачарий. Теперь же я вновь прошу учеников проявлять почтение к закону ваджрачарий.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Существует восемь видов правил касательно "почитания" (</w:t>
      </w:r>
      <w:r w:rsidRPr="00F7494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manana</w:t>
      </w:r>
      <w:r w:rsidRPr="00F74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47CF557C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Индрабодхи спросил бодхисаттву Ваджрапани: «Каковы восемь видов правил почитания?» Ваджрапани ответил: </w:t>
      </w:r>
    </w:p>
    <w:p w14:paraId="7BEC067E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«(1) Не произносить имя учителя. </w:t>
      </w:r>
    </w:p>
    <w:p w14:paraId="3453E4F4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(2) Всегда считать себя столь же смиренным, как стопы учителя. </w:t>
      </w:r>
    </w:p>
    <w:p w14:paraId="7063047C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(3) Носить обувь учителя. </w:t>
      </w:r>
    </w:p>
    <w:p w14:paraId="79798CC1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(4) Подметать пол в комнате учителя. </w:t>
      </w:r>
    </w:p>
    <w:p w14:paraId="43463BD3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(5) Подготавливать постель и сиденье учителя. </w:t>
      </w:r>
    </w:p>
    <w:p w14:paraId="45C4B332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(6) Совершать поклоны пятью частями тела. </w:t>
      </w:r>
    </w:p>
    <w:p w14:paraId="010D5294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(7) Не причинять вреда учителю. </w:t>
      </w:r>
    </w:p>
    <w:p w14:paraId="7880D9B7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(8) Иметь веру в наставления учителя. </w:t>
      </w:r>
    </w:p>
    <w:p w14:paraId="7401F4D5" w14:textId="7725998E" w:rsidR="00BD6AEA" w:rsidRP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Таковы восемь правил для ученика, выказывающего почтение к ваджрному мастеру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vajrācārya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Наставники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ācārya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также должны испытывать учеников в отношении этих восьми вещей на протяжении дней, месяцев и лет. Если ученик способен соблюдать эти восемь правил с полной сосредоточенностью, только тогда он сможет поддерживать учение мастеров.</w:t>
      </w:r>
    </w:p>
    <w:p w14:paraId="0A1A962E" w14:textId="57319C17" w:rsidR="00BD6AEA" w:rsidRP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Бодхисаттва Ваджрапани снова сказал: «Подобно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тому,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насекомые и мухи в этом мире перерождаются в дурных циклах существования из-за своих причинных факторов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nidāna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и не знают, как из них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выбраться точно так же, как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живые существа в колесе сансары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saṃsāracakra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могут изменить свою карму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karman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достичь терпения невозникновения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anutpādakṣānti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)? Если они не будут защищены ваджрными мастерами и не будут обучены ими различным видам благих законов, как они смогут устранить все свои страдания, достичь нирваны и состояния, из которого нет возврата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anivartanīya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)? О великий царь, эти ваджрные мастера сначала увидят, является ли поведение принятого ими ученика благородным или постыдным, а затем передадут ему две истины».</w:t>
      </w:r>
    </w:p>
    <w:p w14:paraId="56CBD7CC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Царь спросил: «Что это за две истины?» </w:t>
      </w:r>
    </w:p>
    <w:p w14:paraId="1092D83B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ответил: «Это (i) абсолютная истина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paramārthikasatya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(ii) относительная истина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saṃvṛtikasatya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)». </w:t>
      </w:r>
    </w:p>
    <w:p w14:paraId="396214E5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Тогда царь спросил: «Что такое абсолютная истина?» </w:t>
      </w:r>
    </w:p>
    <w:p w14:paraId="5D3EA440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ответил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«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Говорят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</w:p>
    <w:p w14:paraId="1B3709E4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(1)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внутреннего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adhyātmaśūnyatā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292FFF04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(2)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внешнего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bahirdhāśūnyatā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7186D4E0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(3)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внутреннего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внешнего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adhyātmabahirdhāśūnyatā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3EFF7469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(4)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пустоты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śūnyatāśūnyatā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4DE5EA59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(5)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великая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mahāśūnyatā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548A6D51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(6)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высшего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смысла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paramārthaśūnyatā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130BF066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(7)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обусловленного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saṃskṛtaśūnyatā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71098627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(8)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необусловленного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asaṃskṛtaśūnyatā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7CFBF865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(9)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предельная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atyantaśūnyatā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4F6FEB63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(10)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без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начала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конца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anavarāgraśūnyatā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6433EAC6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(11)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отбрасываемого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anavakāraśūnyatā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599C44B9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(12)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само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природы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prakṛtiśūnyatā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78C7B7E2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(13)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всех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явлений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sarvadharmaśūnyatā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40F40BF6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(14)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непостижимого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anupalambhaśūnyatā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3DA54574" w14:textId="77777777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(15)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пустота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небытия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BD6A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abhāvaśūnyatā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0FD6DDF5" w14:textId="77777777" w:rsidR="00663308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(16) пустота собственной сущности (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svabh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śū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nyat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</w:p>
    <w:p w14:paraId="46633F14" w14:textId="77777777" w:rsidR="00663308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(17) пустота собственных признаков (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svalakṣaṇa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śū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nyat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и </w:t>
      </w:r>
    </w:p>
    <w:p w14:paraId="39000D7F" w14:textId="410DB846" w:rsidR="00BD6AEA" w:rsidRDefault="00BD6AEA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(18) пустота небытия собственной сущности (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abh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vasvabh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śū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nyat</w:t>
      </w:r>
      <w:r w:rsidRPr="0066330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D6A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551EE1FB" w14:textId="77777777" w:rsidR="00663308" w:rsidRDefault="00663308" w:rsidP="00BD6A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FB4C74C" w14:textId="77777777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«О великий царь, эти восемнадцать видов пустоты (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śū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nyat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есть абсолютная истина (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param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rtha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satya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2BE1C6A2" w14:textId="77777777" w:rsid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Царь снова спросил: «Что же такое истина?» </w:t>
      </w:r>
    </w:p>
    <w:p w14:paraId="554EAB84" w14:textId="70C40ADD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ответил: «Восемнадцать видов пустоты не являются ни вечными, ни невечными (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naiva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śāś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vat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ā 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naiva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śāś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vat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потому они называются истиной (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satya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5604C2EC" w14:textId="77777777" w:rsid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 этой причине они называются так: </w:t>
      </w:r>
    </w:p>
    <w:p w14:paraId="71060C35" w14:textId="43CDE156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(1) пустота незримого внутреннего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adrstaradhyatma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</w:p>
    <w:p w14:paraId="3341341A" w14:textId="4C50EE13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(2) пустота незримого внешнего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adrsta-bahirdha-sunyata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</w:p>
    <w:p w14:paraId="16FAFD47" w14:textId="0E6DD2B7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(3) пустота незримого внутреннего и внешнего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C91B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adrsta-adhyatma-bahirdha-sunyata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</w:p>
    <w:p w14:paraId="04190B75" w14:textId="0BD73330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(4) пустота незримой пустоты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adrsta-sunyata-sunyata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</w:p>
    <w:p w14:paraId="5D1FD0B0" w14:textId="288CF581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(5) пустота незримой великой пустоты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adrsta-maha-sunyata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</w:p>
    <w:p w14:paraId="18A3A3DA" w14:textId="28362858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(6) пустота незримой абсолютной истины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adrspa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paramartha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</w:p>
    <w:p w14:paraId="7C508EAD" w14:textId="5E326B62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(7) пустота незримого обусловленного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samskrta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</w:p>
    <w:p w14:paraId="471CE889" w14:textId="63D11721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(8) пустота незримого необусловленного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asarnskrta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</w:p>
    <w:p w14:paraId="2D1DD472" w14:textId="6DABE299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(9) пустота незримой беспредельности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atyanta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</w:p>
    <w:p w14:paraId="7F88EE05" w14:textId="04E473E5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(10) пустота незримого без начала и конца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anavaraga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476E9C6C" w14:textId="1C2154FB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(11) пустота незримого неразрушимого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anavakara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 </w:t>
      </w:r>
    </w:p>
    <w:p w14:paraId="6885F999" w14:textId="559ABF80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(12) пустота незримой 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само природы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prakrti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 </w:t>
      </w:r>
    </w:p>
    <w:p w14:paraId="08020908" w14:textId="2C553175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(13) пустота </w:t>
      </w:r>
      <w:r w:rsidR="00081CE1"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всех 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незримых дхарм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sarva-dharma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 </w:t>
      </w:r>
    </w:p>
    <w:p w14:paraId="7F312FCA" w14:textId="5D59299C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(14) пустота незримого отсутствия сущности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abhava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 </w:t>
      </w:r>
    </w:p>
    <w:p w14:paraId="23B80C42" w14:textId="0AB602FA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(15) пустота незримого собственного бытия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svabhava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 </w:t>
      </w:r>
    </w:p>
    <w:p w14:paraId="7ECC227B" w14:textId="6459FEF7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(16) пустота незримых собственных признаков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svalaksana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406E484D" w14:textId="3626903F" w:rsidR="00C91B1B" w:rsidRP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(17) пустота незримой непостижимости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anupalambha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4616B900" w14:textId="7F137878" w:rsidR="00C91B1B" w:rsidRDefault="00C91B1B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(18) пустота незримого отсутствия собственного бытия (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abhava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svabhava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081CE1"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sunyata</w:t>
      </w:r>
      <w:r w:rsidRPr="00C91B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6DCD3800" w14:textId="77777777" w:rsidR="001F61FA" w:rsidRDefault="001F61FA" w:rsidP="00C91B1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7ADC828" w14:textId="5BA03CD5" w:rsidR="001F61FA" w:rsidRPr="001F61FA" w:rsidRDefault="001F61FA" w:rsidP="001F61F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Таким образом, существуют два признака — пустота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śū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nyat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незримость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81CE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adrsta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Её внутреннее значение невозможно определить.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Она не имеет ни рождения, ни смерти, ни уз, ни освобождения от уз, ни движения, ни неподвижности.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Она не является ни светлой, ни темной, ни реальной, ни пустой.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ней нет ни переселения в сансаре, ни нирваны, ни какого-либо увеличения или уменьшения.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говорю об этих различных вещах, но они находятся за пределами досягаемости тела, речи и ума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citta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Посему это известно как абсолютная истина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param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rtha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satya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20672661" w14:textId="77777777" w:rsidR="001F61FA" w:rsidRDefault="001F61FA" w:rsidP="001F61F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царь спросил: «Что же такое относительная истина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saṃvṛti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satya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)?» </w:t>
      </w:r>
    </w:p>
    <w:p w14:paraId="50E467B8" w14:textId="769018C2" w:rsidR="001F61FA" w:rsidRPr="001F61FA" w:rsidRDefault="001F61FA" w:rsidP="001F61F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ответил: «Четыре образа поведения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iry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patha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пять совокупностей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skandha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четыре первоэлемента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шесть внутренних способностей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indriya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пять объектов чувств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viṣaya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то есть всё, что приводит в движение три мира, составляет относительную истину».</w:t>
      </w:r>
    </w:p>
    <w:p w14:paraId="16C2E04F" w14:textId="77777777" w:rsidR="001F61FA" w:rsidRDefault="001F61FA" w:rsidP="001F61F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Царь снова спросил: «Почему же другое называется 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param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rtha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satya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?» </w:t>
      </w:r>
    </w:p>
    <w:p w14:paraId="656BD8BB" w14:textId="1112BBFF" w:rsidR="001F61FA" w:rsidRPr="001F61FA" w:rsidRDefault="001F61FA" w:rsidP="001F61F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ответил: «Все виды форм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подобны магическому представлению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indraj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миражу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mṛgatṛṣṇik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отражению луны в воде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udaka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candra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водным пузырям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budbuda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отражению в зеркале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pratibimba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сновидению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svapna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вспышке молнии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vidyut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городу гандхарвов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gandharva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nagara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радуге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indra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dhanus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тому подобному. Формы видятся именно так. Такой способ видения вещей известен как абсолютная истина. Если таким образом мы практикуем все дхармы, а не различные болезненные аскезы, мы можем достичь состояния Будды, а также всецелого духовного знания.</w:t>
      </w:r>
    </w:p>
    <w:p w14:paraId="7566646F" w14:textId="75EC5D1E" w:rsidR="001F61FA" w:rsidRPr="001F61FA" w:rsidRDefault="001F61FA" w:rsidP="001F61F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великий царь, ты получил смысл шести коти слов, неделимый и полный (букв. не имеющий двойственности и деления). Это было провозглашено всеми Татхагатами. Что касается наставлений о Ваджре, ты выслушал их полностью. Это и есть то, что называют высшей истиной.</w:t>
      </w:r>
    </w:p>
    <w:p w14:paraId="7427E2BE" w14:textId="77777777" w:rsidR="001F61FA" w:rsidRPr="001F61FA" w:rsidRDefault="001F61FA" w:rsidP="001F61F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великий царь, если ты не сможешь познать эти две истины и различать их, то даже изучение священных текстов в течение бесчисленных кальп не позволит тебе достичь великого знания, пребывающего на том берегу. Эти две истины — опора всех Татхагат. Они — отец и мать, и они позволяют тебе жить в мире. Они составляют нирвану и ступень невозвращения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avaivartika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Они также ведут к пробуждению во всех видах самадхи и порождают совершенную энергию в самадхи «вселенских врат»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samantamukha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dhi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Так ты можешь обрести различные виды заслуг.</w:t>
      </w:r>
    </w:p>
    <w:p w14:paraId="39328CEF" w14:textId="03C31C5A" w:rsidR="001F61FA" w:rsidRDefault="001F61FA" w:rsidP="001F61F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великий царь, те, кто обучается Ваджра-Махаяне, должны тщательно выбирать подходящих учеников, чтобы передать им эти две истины. Обрести эти две истины крайне трудно. Даже пратьекабуддам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pratyekabuddha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шравакам (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F61F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vaka</w:t>
      </w:r>
      <w:r w:rsidRPr="001F6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трудно их постичь, что же говорить об иноверцах?»</w:t>
      </w:r>
    </w:p>
    <w:p w14:paraId="79EC820F" w14:textId="28CC5D50" w:rsidR="009E1780" w:rsidRPr="009E1780" w:rsidRDefault="009E1780" w:rsidP="009E178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этого Индрабодхи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Indrabodhi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другие последователи Ваджрной Махаяны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услышав всё это, поклонились Бодхисаттве и вознесли ему благодарность.</w:t>
      </w:r>
    </w:p>
    <w:p w14:paraId="6B263FFB" w14:textId="77777777" w:rsidR="009E1780" w:rsidRDefault="009E1780" w:rsidP="009E178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Индрабодхи спросил Бодхисаттву: «Какими качествами должен обладать ученик, чтобы его сочли достойным для избрания?» </w:t>
      </w:r>
    </w:p>
    <w:p w14:paraId="014664FA" w14:textId="4324859A" w:rsidR="009E1780" w:rsidRPr="009E1780" w:rsidRDefault="009E1780" w:rsidP="009E178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ответил: «Существует четыре типа учеников и пять видов личностей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pudgala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5C93DC17" w14:textId="77777777" w:rsidR="009E1780" w:rsidRDefault="009E1780" w:rsidP="009E178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Царь спросил: «Каковы эти четыре типа учеников?» </w:t>
      </w:r>
    </w:p>
    <w:p w14:paraId="00AC120C" w14:textId="13517647" w:rsidR="009E1780" w:rsidRPr="009E1780" w:rsidRDefault="009E1780" w:rsidP="009E178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ответил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«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Первый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— 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Буддхаяна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Buddhayāna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второй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— 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Пратхамаяна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Prathamayāna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третий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— 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Пратхама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шикша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яна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Prathama-śikṣā-bodhisattva-yāna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 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четвертый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— 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Саттва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махасаттва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чарья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Sattva-bodhisattva-mahāsattva-caryā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Таковы четыре вида признаков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lakṣaṇa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ученика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».</w:t>
      </w:r>
    </w:p>
    <w:p w14:paraId="4210EF6E" w14:textId="77777777" w:rsidR="009E1780" w:rsidRDefault="009E1780" w:rsidP="009E178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Царь спросил: «Как различить эти признаки?» </w:t>
      </w:r>
    </w:p>
    <w:p w14:paraId="643D1149" w14:textId="373331F9" w:rsidR="009E1780" w:rsidRPr="009E1780" w:rsidRDefault="009E1780" w:rsidP="009E178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ответил: «Буддхаяна заключается в достижении покоя, в том, чтобы не злословить и не питать слепой веры, последовательно разъяснять и реализовывать природу тайных слов и символов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mantra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mudr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742810DE" w14:textId="7E8C6506" w:rsidR="009E1780" w:rsidRPr="009E1780" w:rsidRDefault="009E1780" w:rsidP="009E178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 слепцу, обретшему проводника в пути, человек обретает освобождение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mokṣa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достигая Буддхаяны.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Ученик сначала полагается на учителя, чтобы постичь относительную истину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saṃvṛti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satya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CF1C80E" w14:textId="09145F75" w:rsidR="009E1780" w:rsidRDefault="009E1780" w:rsidP="009E178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он изучает законы йоги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yoga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сосредоточения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dhi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но еще не понимает двух учений — явного и сокровенного, двух истин, двенадцати звеньев взаимозависимого возникновения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nid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мудрости (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praj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ramit</w:t>
      </w:r>
      <w:r w:rsidRPr="009E178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E17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составляет признак ученика на первой ступени обучения.</w:t>
      </w:r>
      <w:r w:rsid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652D2848" w14:textId="77777777" w:rsidR="003545DE" w:rsidRDefault="003545DE" w:rsidP="003545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Царь спросил бодхисаттву: «Каковы пять видов личностей (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pudgala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)?» </w:t>
      </w:r>
    </w:p>
    <w:p w14:paraId="48DDA4C3" w14:textId="6F8BE716" w:rsidR="003545DE" w:rsidRPr="003545DE" w:rsidRDefault="003545DE" w:rsidP="003545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ответил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«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драгоценная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личность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ratna-pudgala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личность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чандала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caṇḍāla-pudgala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лотосовая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личность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padma-pudgala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личность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белый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лотос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puṇḍarīka-pudgala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 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личность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удумбара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udumbara-pudgala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)».</w:t>
      </w:r>
    </w:p>
    <w:p w14:paraId="7A06A7F3" w14:textId="77777777" w:rsidR="003545DE" w:rsidRPr="003545DE" w:rsidRDefault="003545DE" w:rsidP="003545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слушанию с верой и соблюдению правил поведения каждый может стать мирянином-последователем (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up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saka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17A67CE4" w14:textId="77777777" w:rsidR="003545DE" w:rsidRDefault="003545DE" w:rsidP="003545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царь спросил бодхисаттву: «Каково значение этих имен?» </w:t>
      </w:r>
    </w:p>
    <w:p w14:paraId="6C6610AF" w14:textId="780E55AF" w:rsidR="003545DE" w:rsidRPr="003545DE" w:rsidRDefault="003545DE" w:rsidP="003545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ответил: «Личность-удумбара — это тот, кто много слышал о Дхарме, но вскоре забыл его.</w:t>
      </w:r>
    </w:p>
    <w:p w14:paraId="229AE9B6" w14:textId="66344222" w:rsidR="003545DE" w:rsidRPr="003545DE" w:rsidRDefault="003545DE" w:rsidP="003545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Личность-пундарика — это тот, кто, хотя и слышит сокровенный Дхарму, не может различить и истолковать его, подобно тому, кто не способен найти жемчуг в грязи.</w:t>
      </w:r>
    </w:p>
    <w:p w14:paraId="2C04A065" w14:textId="7BF71B74" w:rsidR="003545DE" w:rsidRPr="003545DE" w:rsidRDefault="003545DE" w:rsidP="003545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Личность-падма — это тот, кто обладает верующим умом и милосердным сердцем, кто внимал Дхарме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его разъяснениям. Он подобен бамбуку без узлов, через который свободно проходит воздух.</w:t>
      </w:r>
    </w:p>
    <w:p w14:paraId="4889FBC9" w14:textId="4463F304" w:rsidR="003545DE" w:rsidRPr="003545DE" w:rsidRDefault="003545DE" w:rsidP="003545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Личность-чандала — это тот, кто слышал смысл Дхармы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обладает воззрением о самости (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tmadṛṣṭi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 подобен пустому барабану, который может лишь издавать шум. У него есть ложное воззрение о «я», и он не приносит пользы другим. Таковы четыре вида мирян-упасак.</w:t>
      </w:r>
    </w:p>
    <w:p w14:paraId="708D3797" w14:textId="7A4260FD" w:rsidR="003545DE" w:rsidRPr="003545DE" w:rsidRDefault="003545DE" w:rsidP="003545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Драгоценная личность (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ratna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pudgala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это тот, кто неуклонно следует Дхарме, верит в Ваджраяну (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vajray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обладает стойким умом, много слушает, соблюдает правила поведения, постигает высшую истину (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param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rthasatya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может следовать тайне способностей (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indriya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согласно преподанной ему Дхарме. Это иной род упасаки. Он может разъяснять ученикам любые аспекты учения.</w:t>
      </w:r>
    </w:p>
    <w:p w14:paraId="749A996F" w14:textId="6D12C82C" w:rsidR="003545DE" w:rsidRDefault="003545DE" w:rsidP="003545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Именно так мастера ваджры (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выбирают своих учеников. Все высшие смыслы Тайной Махаяны (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guhyamah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3545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354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могут быть преподаны им, если они обладают чистым умом и превосходным нравом, подобающим истинному ученику Дхармы. Они всегда хранят и не губят святое семя».</w:t>
      </w:r>
    </w:p>
    <w:p w14:paraId="34CE8574" w14:textId="77777777" w:rsidR="000E06FE" w:rsidRPr="000E06FE" w:rsidRDefault="000E06FE" w:rsidP="000E06FE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Индрабодхи спросил: </w:t>
      </w:r>
      <w:r w:rsidRPr="000E06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«В чем заключаются отличительные особенности Тайной Великой колесницы (</w:t>
      </w:r>
      <w:r w:rsidRPr="000E06F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guhyamah</w:t>
      </w:r>
      <w:r w:rsidRPr="000E06F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y</w:t>
      </w:r>
      <w:r w:rsidRPr="000E06F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0E06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)?» </w:t>
      </w:r>
    </w:p>
    <w:p w14:paraId="5DFBA7E5" w14:textId="1080B5E3" w:rsidR="000E06FE" w:rsidRPr="000E06FE" w:rsidRDefault="000E06FE" w:rsidP="000E06FE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0E06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Бодхисаттва ответил: «Это знание двух [царей тантр], таких как «Ваджрагарбха-тантра-раджа-сутра». Пятьдесят пять видов учений, как явных, так и сокровенных, в практике йоги включают в себя двадцать типов мандал. Все это именуется Тайной Великой колесницей.</w:t>
      </w:r>
    </w:p>
    <w:p w14:paraId="1A64E6D1" w14:textId="77777777" w:rsidR="000E06FE" w:rsidRPr="000E06FE" w:rsidRDefault="000E06FE" w:rsidP="000E06F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Теперь я вкратце изложу порядок посвящения в мандалу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maṇḍal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bhiṣeka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Мастер посвящения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bhiṣek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желающий даровать абхишеку, первым делом выбирает чистое и превосходное место, чтобы должным образом установить там мандалу. Ученики совершают ритуальное очищение. Учитель подготавливает пятицветные нити и пятицветный порошок, с их помощью наносит мандалу на землю, распределяет священные места, воскуривает благовония в разных направлениях и приглашает святых мужей занять свои места по порядку. Им подносят цветы и благовония, после чего ученика вводят в мандалу и даруют ему посвящение.</w:t>
      </w:r>
    </w:p>
    <w:p w14:paraId="2BF7A59C" w14:textId="77777777" w:rsidR="000E06FE" w:rsidRPr="000E06FE" w:rsidRDefault="000E06FE" w:rsidP="000E06F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Ученик, получивший посвящение, подносит учителю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rya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цветы, благовония и прочее. Затем ученик вступает в сферу Ваджрной Великой колесницы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vajramah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где через абхишеку обретает устойчивость. После этого он глубоко исследует карму тела, речи и ума. Когда они постигаются верно, они предстают как пять чистых светов. Если же их природа не понята, они обращаются в пять видов тьмы.</w:t>
      </w:r>
    </w:p>
    <w:p w14:paraId="569928AA" w14:textId="00D68D7F" w:rsidR="000E06FE" w:rsidRPr="000E06FE" w:rsidRDefault="000E06FE" w:rsidP="000E06F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Далее проводится ритуал возжжения огня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agnisth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pana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Необходимые принадлежности включают сосуды патры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tr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черпаки срува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sruva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прочее, отдельные сиденья из травы куша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ku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śā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sana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 также дрова для хомы. Эти дрова должны быть выбраны из свежих и мягких ветвей деревьев. Также для этой хомы требуются пять видов зерна и топленое масло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ghṛta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Сначала при совершении хомы приносится подношение богу огня (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gnideva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Затем следует исследовать цвет, форму, пламя, звук и запах огня. Если обнаруживаются благоприятные знаки, значит, церемония достигла совершенства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siddhi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Если же благих знаков нет, церемония считается несовершенной.</w:t>
      </w:r>
    </w:p>
    <w:p w14:paraId="3BFE7063" w14:textId="77777777" w:rsidR="000E06FE" w:rsidRDefault="000E06FE" w:rsidP="000E06F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После этого пригласите святых мужей войти в мандалу и поднесите им воду для приветствия и прочее, в надлежащем порядке и в целом так же, как описывалось ранее. Все эти установления принадлежат сокровенной Ваджрной Великой колеснице. </w:t>
      </w:r>
    </w:p>
    <w:p w14:paraId="4CB9D72D" w14:textId="410BDA94" w:rsidR="000E06FE" w:rsidRDefault="000E06FE" w:rsidP="000E06F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Существует три вида йоги и пять разделов 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wu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pu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nai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kia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to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(?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В этом заключается смысл шестидесяти миллионов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ṣaṭkoṭi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тайных слов, смысл духовного свершения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siddhi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смысл решимости, предварительной практики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rvacary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причинности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nid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искусных средств (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up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0E06F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прочего.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E06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Было сказано, что их насчитывается либо 4, либо 5, либо 12 видов.</w:t>
      </w:r>
    </w:p>
    <w:p w14:paraId="3C15A872" w14:textId="77777777" w:rsidR="00917C7F" w:rsidRPr="00917C7F" w:rsidRDefault="00917C7F" w:rsidP="00917C7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не являются чем-то фиксированным и не отличны от двух истин. Затем следует сказать о четырех тайнах: тайном учении, тайном смысле, тайном языке и тайном слоге. Если эти четыре тайны практиковать безошибочно, они приносят магические достижения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siddhi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6576ECF1" w14:textId="2B8F03B2" w:rsidR="00917C7F" w:rsidRPr="00917C7F" w:rsidRDefault="00917C7F" w:rsidP="00917C7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Произнесением тайного слога можно умилостивить девять планет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navagraha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зловещие 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созвездия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яд и прочее. Некоторые слоги приносят почтение, некоторые — процветание, а некоторые — власть подчинять людей, четвероногих существ, существ безногих, а также злобных духов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ta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якш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yakṣa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дурных людей и так далее. Если их не подчинить, возникают смятение в любви, несчастья, вредоносные факторы, враги, войны 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 прочее; всё это устраняется без остатка. Повторяя тайные слоги, можно вызвать дождь во время засухи и исполнить всевозможные желания.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Постоянно читая тайный слог и безупречно владея ваджрной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речью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vajrav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человек непременно исполнит все свои чаяния.</w:t>
      </w:r>
    </w:p>
    <w:p w14:paraId="5751240A" w14:textId="77777777" w:rsidR="00917C7F" w:rsidRDefault="00917C7F" w:rsidP="00917C7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царь спросил: «Что такое созерцание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dhy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бодхисаттвы?» </w:t>
      </w:r>
    </w:p>
    <w:p w14:paraId="36B2DAE0" w14:textId="17844880" w:rsidR="00917C7F" w:rsidRPr="00917C7F" w:rsidRDefault="00917C7F" w:rsidP="00917C7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ответил: «Созерцание бывает разных видов. Повторение мантр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raṇ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также бывает различных видов. Познав тайный слог, можно постичь и созерцание. Секрет заключается в повторении слогов и слов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pada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 также в знании ритуальных жестов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mudr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Поступая так, можно обрести великую духовную силу. Это соприкасается с «белой 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дхармой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ukladharma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Постигая тайну, человек поддерживает высшую истину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param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rthasatya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Более того, когда тело становится столь же мирным, как пустота, человек постигает законы мира, обретает мистическое знание, прозревает природу мудр и уничтожает сомнения, понимая значение мистических слогов. Тот, кто хранит эти дхарани, зовется «святым мужем». Люди, практикующие это, подобны буддам.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Человек, лишь формально практикующий созерцание, не может узреть тайный слог, не может познать природу мудры и не может видеть святых мужей. Медитируя на цикл тайных слов, человек обнаруживает, что тело так же нереально, как отражение в зеркале.</w:t>
      </w:r>
    </w:p>
    <w:p w14:paraId="0A14A347" w14:textId="77777777" w:rsidR="00917C7F" w:rsidRDefault="00917C7F" w:rsidP="00917C7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царь спросил: «Что такое сосредоточение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dhi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бодхисаттвы?» </w:t>
      </w:r>
    </w:p>
    <w:p w14:paraId="307E2685" w14:textId="220A6851" w:rsidR="008B3583" w:rsidRPr="008B3583" w:rsidRDefault="00917C7F" w:rsidP="008B358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ответил: «Это ум пробуждения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bodhicitta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единство мудрости и метода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praj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op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Оно ведет к трем видам знания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vidy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к состоянию несравненного (</w:t>
      </w:r>
      <w:r w:rsidRPr="00917C7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asamasama</w:t>
      </w:r>
      <w:r w:rsidRPr="00917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Всё это известно как самадхи бодхисаттвы».</w:t>
      </w:r>
      <w:r w:rsidR="008B3583"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B3583"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Более того, созерцание изначального тела, видение природы сокровенных слов и символов, а также созерцание образов святых мужей и их украшений — когда всё это столь же покойно, как пустота — также является самадхи бодхисаттвы (</w:t>
      </w:r>
      <w:r w:rsidR="008B3583"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bodhisattva</w:t>
      </w:r>
      <w:r w:rsidR="008B3583"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8B3583"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</w:t>
      </w:r>
      <w:r w:rsidR="008B3583"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8B3583"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dhi</w:t>
      </w:r>
      <w:r w:rsidR="008B3583"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="008B3583"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B3583"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входит в это самадхи.</w:t>
      </w:r>
      <w:r w:rsidR="008B3583"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B3583"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называется двумя истинами о «благоустановленном» (</w:t>
      </w:r>
      <w:r w:rsidR="008B3583"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supratiṣṭhita</w:t>
      </w:r>
      <w:r w:rsidR="008B3583"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5F80D3D6" w14:textId="45FCEA84" w:rsidR="008B3583" w:rsidRPr="008B3583" w:rsidRDefault="008B3583" w:rsidP="008B358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бодхисаттва-махасаттва Ваджрапани изложил Индрабодхи, другим кшатриям, а также всем последователям Ваджра-махаяны различные виды наставлений.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этого он обустроил мандалу согласно правилам, и царь вместе с другими учениками принял там посвящение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abhiṣeka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2BB31F40" w14:textId="128D49F0" w:rsidR="008B3583" w:rsidRPr="008B3583" w:rsidRDefault="008B3583" w:rsidP="008B358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Получив посвящение, все ученики единым голосом, хотя и разными устами, обратились к бодхисаттве с почтением.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«Каждый из нас, следуя твоим наставлениям, обрел ваджрачарью (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vajr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rya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11C29705" w14:textId="77777777" w:rsidR="008B3583" w:rsidRPr="008B3583" w:rsidRDefault="008B3583" w:rsidP="008B358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ученики почтили бодхисаттву-махасаттву Ваджрапани, выразили ему глубокое уважение и воспели ему хвалу.</w:t>
      </w:r>
    </w:p>
    <w:p w14:paraId="71285A34" w14:textId="77777777" w:rsidR="008B3583" w:rsidRPr="008B3583" w:rsidRDefault="008B3583" w:rsidP="008B358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все великие бодхисаттвы, пребывающие в собрании, а также шраваки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vaka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боги, люди, асуры, гаруды, гандхарвы, киннары и все остальные услышали, как бодхисаттва провозглашает эту сутру, они преисполнились великой радости и веры и поклонились ему.</w:t>
      </w:r>
    </w:p>
    <w:p w14:paraId="3419705B" w14:textId="77777777" w:rsidR="008B3583" w:rsidRDefault="008B3583" w:rsidP="008B3583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бодхисаттва Ваджрапани исчез в глубине горы, и более его не видели.</w:t>
      </w:r>
    </w:p>
    <w:p w14:paraId="5C785EF3" w14:textId="77777777" w:rsidR="008B3583" w:rsidRPr="008B3583" w:rsidRDefault="008B3583" w:rsidP="008B3583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BF03898" w14:textId="097B60C0" w:rsidR="008B3583" w:rsidRDefault="008B3583" w:rsidP="008B3583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B35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ПРИМЕЧАНИЯ.</w:t>
      </w:r>
    </w:p>
    <w:p w14:paraId="4790469D" w14:textId="77777777" w:rsidR="008B3583" w:rsidRPr="008B3583" w:rsidRDefault="008B3583" w:rsidP="008B3583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9B7CE5A" w14:textId="1315B4F2" w:rsidR="008B3583" w:rsidRPr="008B3583" w:rsidRDefault="008B3583" w:rsidP="008B358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данном тексте предписания по проведению огненного жертвоприношения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agnisthāpana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изложены весьма кратко. Для ритуала необходимы сосуд 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pātrī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кропило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sruva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сиденье из травы куша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kuśāsana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дрова для хомы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homa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Указывается, что древесину следует собирать с молодых и гибких ветвей деревьев. В качестве подношений требуются пять видов зерна и масло. Далее говорится, что жертвоприношение совершается после посвящения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abhiṣeka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или освящения в качестве предварительного обряда перед вхождением в тайную мандалу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maṇḍala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3B740FD6" w14:textId="519EBDBC" w:rsidR="008B3583" w:rsidRPr="008B3583" w:rsidRDefault="008B3583" w:rsidP="008B358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компендиуме Ваджраяны под названием «Крия-самуччая»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Kriyāsamuccaya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который еще не был опубликован, подношению через огонь посвящено пять разделов. Они называются: обряд устройства жертвенной ямы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kuṇḍavidhi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правила использования сосуда и кропила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pātrīsruvavidhi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правила подготовки веществ для подношения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homadravyavidhi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правила подготовки топлива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indhanavidhi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правила размещения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viniveśanavidhi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признаки огня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agnilakṣaṇa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6E9066F8" w14:textId="77777777" w:rsidR="008B3583" w:rsidRPr="008B3583" w:rsidRDefault="008B3583" w:rsidP="008B358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Эти ритуалы рекомендуются для блага учеников. Сказано, что они могут совершаться для четырех различных целей: умиротворения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śāntika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процветания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pauṣṭika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подчинения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vaśya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или 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vaśīkaraṇa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притягивания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ākarṣaṇa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Жертвенная яма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kuṇḍa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алтарь (</w:t>
      </w:r>
      <w:r w:rsidRPr="008B358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vedī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в каждом случае 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различаются. Так, для умиротворяющего ритуала яма должна быть круглой, а алтарь подобен пыльце лотоса. Для обряда процветания яму делают квадратной, для подчинения — круглой, а для притягивания — треугольной. Для каждого случая также приведены размеры.</w:t>
      </w:r>
    </w:p>
    <w:p w14:paraId="34CB3D51" w14:textId="77777777" w:rsidR="008B3583" w:rsidRPr="008B3583" w:rsidRDefault="008B3583" w:rsidP="008B358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Жертвенный сосуд 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pātrī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может быть изготовлен из золота, меди или дерева, пригодного для ритуала. Его держатель делается из того же дерева и имеет длину 24 пальца (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aṅgula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В центре него обязательно должен быть символ ваджры (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vajra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Кропило или жертвенная ложка 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sruva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может быть из тех же материалов, что и 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pātrī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Дрова для хомы (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samidh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следует собирать с определенных деревьев, таких как ашваттха (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aśvattha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кхадира (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khadira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или плакша (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plakṣa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Это должны быть деревья, сок которых не высох, обильно покрытые листвой и с ровными цветами, мягкие и не изъеденные червями. Деревьев с изъянами следует избегать.</w:t>
      </w:r>
    </w:p>
    <w:p w14:paraId="73FC24C3" w14:textId="77777777" w:rsidR="008B3583" w:rsidRPr="008B3583" w:rsidRDefault="008B3583" w:rsidP="008B358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Необходимые вещества для подношения включают: простоквашу, молоко, лучший рис, жареный рис, пшеницу и кунжут (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dadhikṣīravarānnāni-ghṛta-lājāyavastilāḥ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согласно «Ваджрагарбха-тантра-раджа-сутре», 59), а также подходящие зерна, плоды и цветы, длинный перечень имен которых приводится в тексте.</w:t>
      </w:r>
    </w:p>
    <w:p w14:paraId="2B1B52F7" w14:textId="77777777" w:rsidR="008B3583" w:rsidRPr="008B3583" w:rsidRDefault="008B3583" w:rsidP="008B358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других разделах, посвященных жертвоприношению, содержится подробное описание различных методов совершения подношений, божеств сторон света и т. д. «Крия-самуччая» является одним из поздних компендиумов Ваджраяны, составленным, вероятно, в XIV веке. Более ранним трудом, на котором он основывался, является «Крия-санграха» (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Kriyāsaṅgraha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Куладатты, две рукописи которой хранятся в коллекции Королевского азиатского общества Бенгалии (см. каталог санскритских рукописей Г. П. Шастри, т. I, №№ 79, 80; также существует тибетский перевод этого труда в коллекции Тенгьюра (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bsTan 'gyur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каталог Тохоку, № 2531).</w:t>
      </w:r>
    </w:p>
    <w:p w14:paraId="2D248709" w14:textId="14F9CE4F" w:rsidR="00690A3E" w:rsidRPr="00BD6AEA" w:rsidRDefault="008B3583" w:rsidP="008B3583">
      <w:pPr>
        <w:ind w:firstLine="720"/>
        <w:rPr>
          <w:lang w:val="ru-RU"/>
        </w:rPr>
      </w:pP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Разделы о правилах хомы (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homavidhi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встречаются и в некоторых основных текстах Ваджраяны, таких как «Херука-тантра» (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Heruka-tantra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«Хеваджра-тантра» (</w:t>
      </w:r>
      <w:r w:rsidRPr="00BF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Hevajra-tantra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др. Тексты по homavidhi в собрании Тенгьюра см. в вышеупомянутом каталоге Университета Тохоку под номерами 1223, 1255, 1825, 2177, 2525, 2603, 2655 и 2935. Ритуал Ваджраяны со временем стал чрезвычайно сложным и заимствовал многие элементы из брахманической обрядности.</w:t>
      </w:r>
      <w:r w:rsidRPr="008B35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sectPr w:rsidR="00690A3E" w:rsidRPr="00BD6AE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AC10" w14:textId="77777777" w:rsidR="001D1BEA" w:rsidRDefault="001D1BEA" w:rsidP="00210EB4">
      <w:pPr>
        <w:spacing w:after="0" w:line="240" w:lineRule="auto"/>
      </w:pPr>
      <w:r>
        <w:separator/>
      </w:r>
    </w:p>
  </w:endnote>
  <w:endnote w:type="continuationSeparator" w:id="0">
    <w:p w14:paraId="40B3B069" w14:textId="77777777" w:rsidR="001D1BEA" w:rsidRDefault="001D1BEA" w:rsidP="0021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867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37577" w14:textId="67AF27FF" w:rsidR="00210EB4" w:rsidRDefault="00210E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8F909" w14:textId="77777777" w:rsidR="00210EB4" w:rsidRDefault="00210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D58B" w14:textId="77777777" w:rsidR="001D1BEA" w:rsidRDefault="001D1BEA" w:rsidP="00210EB4">
      <w:pPr>
        <w:spacing w:after="0" w:line="240" w:lineRule="auto"/>
      </w:pPr>
      <w:r>
        <w:separator/>
      </w:r>
    </w:p>
  </w:footnote>
  <w:footnote w:type="continuationSeparator" w:id="0">
    <w:p w14:paraId="0E596E54" w14:textId="77777777" w:rsidR="001D1BEA" w:rsidRDefault="001D1BEA" w:rsidP="00210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3E"/>
    <w:rsid w:val="00081CE1"/>
    <w:rsid w:val="000853B7"/>
    <w:rsid w:val="000A065B"/>
    <w:rsid w:val="000E06FE"/>
    <w:rsid w:val="00163BC3"/>
    <w:rsid w:val="001A7A36"/>
    <w:rsid w:val="001D1BEA"/>
    <w:rsid w:val="001F61FA"/>
    <w:rsid w:val="00210EB4"/>
    <w:rsid w:val="003545DE"/>
    <w:rsid w:val="00370F8F"/>
    <w:rsid w:val="00467306"/>
    <w:rsid w:val="00485C19"/>
    <w:rsid w:val="004A13B1"/>
    <w:rsid w:val="004C70DF"/>
    <w:rsid w:val="004E16E0"/>
    <w:rsid w:val="005121C6"/>
    <w:rsid w:val="00541B46"/>
    <w:rsid w:val="00542010"/>
    <w:rsid w:val="00555F3D"/>
    <w:rsid w:val="005C7CA8"/>
    <w:rsid w:val="00620CA9"/>
    <w:rsid w:val="00663308"/>
    <w:rsid w:val="00690A3E"/>
    <w:rsid w:val="007A1229"/>
    <w:rsid w:val="007B5CD8"/>
    <w:rsid w:val="007D0C9F"/>
    <w:rsid w:val="0089212D"/>
    <w:rsid w:val="008B3583"/>
    <w:rsid w:val="008D6098"/>
    <w:rsid w:val="00917C7F"/>
    <w:rsid w:val="00986746"/>
    <w:rsid w:val="009C6E9B"/>
    <w:rsid w:val="009E1780"/>
    <w:rsid w:val="00BB0F72"/>
    <w:rsid w:val="00BD37FF"/>
    <w:rsid w:val="00BD6AEA"/>
    <w:rsid w:val="00BF4772"/>
    <w:rsid w:val="00C258E7"/>
    <w:rsid w:val="00C91B1B"/>
    <w:rsid w:val="00DD322C"/>
    <w:rsid w:val="00EA6983"/>
    <w:rsid w:val="00EF0A00"/>
    <w:rsid w:val="00EF465F"/>
    <w:rsid w:val="00F02A83"/>
    <w:rsid w:val="00F74949"/>
    <w:rsid w:val="00F9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A6E8"/>
  <w15:chartTrackingRefBased/>
  <w15:docId w15:val="{194124FF-5BE7-471F-A4E0-E9F9F1C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A3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A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A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A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A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A3E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5F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5F3D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0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E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0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E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27</Pages>
  <Words>8124</Words>
  <Characters>46312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37</cp:revision>
  <dcterms:created xsi:type="dcterms:W3CDTF">2026-02-23T16:33:00Z</dcterms:created>
  <dcterms:modified xsi:type="dcterms:W3CDTF">2026-02-25T22:48:00Z</dcterms:modified>
</cp:coreProperties>
</file>