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441AC" w14:textId="2AED5204" w:rsidR="00534E36" w:rsidRPr="00B02F7A" w:rsidRDefault="00534E36" w:rsidP="00534E36">
      <w:pPr>
        <w:pBdr>
          <w:bottom w:val="single" w:sz="8" w:space="4" w:color="4F81BD"/>
        </w:pBdr>
        <w:spacing w:after="300" w:line="240" w:lineRule="auto"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</w:pPr>
      <w:r w:rsidRPr="00534E36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Ритуальные Наставления по Чтению Несравненно Действенного Метода Божественной Силы Бодхисаттвы Ашвагхоши</w:t>
      </w:r>
      <w:r w:rsidRPr="00B02F7A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  <w:lang w:val="ru-RU"/>
          <w14:ligatures w14:val="none"/>
        </w:rPr>
        <w:t>.</w:t>
      </w:r>
    </w:p>
    <w:p w14:paraId="56081E14" w14:textId="426676A8" w:rsidR="00534E36" w:rsidRPr="005D0C42" w:rsidRDefault="00534E36" w:rsidP="00534E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</w:pPr>
      <w:r w:rsidRPr="00534E36">
        <w:rPr>
          <w:rFonts w:ascii="Times New Roman" w:eastAsia="Times New Roman" w:hAnsi="Times New Roman" w:cs="Times New Roman"/>
          <w:b/>
          <w:bCs/>
          <w:color w:val="000000"/>
          <w:kern w:val="0"/>
          <w:sz w:val="48"/>
          <w:szCs w:val="48"/>
          <w14:ligatures w14:val="none"/>
        </w:rPr>
        <w:t>Ma Ming Pusa Da Shenli Wubi Yan Fa Niansong Gui Yi</w:t>
      </w:r>
    </w:p>
    <w:p w14:paraId="1076C0C2" w14:textId="77777777" w:rsidR="00534E36" w:rsidRPr="005D0C42" w:rsidRDefault="00534E36" w:rsidP="00534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36CD7DA3" w14:textId="77777777" w:rsidR="00534E36" w:rsidRPr="005D0C42" w:rsidRDefault="00534E36" w:rsidP="00534E3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</w:p>
    <w:p w14:paraId="0459A1AC" w14:textId="3AA2157E" w:rsidR="00534E36" w:rsidRPr="00534E36" w:rsidRDefault="00534E36" w:rsidP="00534E36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2B167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Перевел</w:t>
      </w:r>
      <w:r w:rsidRPr="00534E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: Vajrabodhi</w:t>
      </w:r>
    </w:p>
    <w:p w14:paraId="7D9BF396" w14:textId="71D06DA1" w:rsidR="00534E36" w:rsidRPr="00534E36" w:rsidRDefault="00534E36" w:rsidP="00534E3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Трипитака</w:t>
      </w:r>
      <w:r w:rsidRPr="00534E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Тайсе</w:t>
      </w:r>
      <w:r w:rsidRPr="00534E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 xml:space="preserve"> № 1</w:t>
      </w:r>
      <w:r w:rsidRPr="00534E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16</w:t>
      </w:r>
      <w:r w:rsidRPr="00534E36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val="ru-RU"/>
          <w14:ligatures w14:val="none"/>
        </w:rPr>
        <w:t>6</w:t>
      </w:r>
    </w:p>
    <w:p w14:paraId="62DCB2DB" w14:textId="77777777" w:rsidR="00534E36" w:rsidRPr="00534E36" w:rsidRDefault="00534E36" w:rsidP="00534E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</w:p>
    <w:p w14:paraId="47C67504" w14:textId="34AF7F99" w:rsidR="00534E36" w:rsidRPr="00534E36" w:rsidRDefault="00534E36" w:rsidP="00534E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Перевод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на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>английский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: 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Young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, 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Stuart</w:t>
      </w:r>
    </w:p>
    <w:p w14:paraId="23840527" w14:textId="77777777" w:rsidR="00534E36" w:rsidRPr="005719AE" w:rsidRDefault="00534E36" w:rsidP="00534E3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</w:pP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val="ru-RU"/>
          <w14:ligatures w14:val="none"/>
        </w:rPr>
        <w:t xml:space="preserve">Перевод на русский: </w:t>
      </w:r>
      <w:r w:rsidRPr="005719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14:ligatures w14:val="none"/>
        </w:rPr>
        <w:t>Suraj </w:t>
      </w:r>
    </w:p>
    <w:p w14:paraId="1AC675D2" w14:textId="77777777" w:rsidR="00534E36" w:rsidRPr="005D0C42" w:rsidRDefault="00534E36" w:rsidP="00534E36">
      <w:pPr>
        <w:rPr>
          <w:lang w:val="ru-RU"/>
        </w:rPr>
      </w:pPr>
    </w:p>
    <w:p w14:paraId="4AA2CC29" w14:textId="77777777" w:rsidR="00534E36" w:rsidRPr="005D0C42" w:rsidRDefault="00534E36" w:rsidP="00534E36">
      <w:pPr>
        <w:rPr>
          <w:lang w:val="ru-RU"/>
        </w:rPr>
      </w:pPr>
    </w:p>
    <w:p w14:paraId="71DBDA57" w14:textId="0D35554E" w:rsidR="00534E36" w:rsidRDefault="00534E36" w:rsidP="00534E3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534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Однажды Шакьямуни, Татхагата, восседал под деревом бодхи посреди великого собрания. В то время бодхисаттва Ашвагхоша (</w:t>
      </w:r>
      <w:r w:rsidRPr="00534E3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Aśvaghoṣa</w:t>
      </w:r>
      <w:r w:rsidRPr="00534E3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предстал перед Буддой и молвил: «Я желаю проповедовать мою возвышенную Дхарму Будды, дабы в грядущие времена подобия и конца Дхармы великое множество бедных и обездоленных, а также мириады нагих существ обрели одежды. По прошествии бесчисленных кальп следования по пути бодхисаттвы, великое заклинание-дхарани, что я обрел, обладает непревзойденной силой и благодатью. Мощь его в мире форм несравненна, и оно способно совершать самые превосходные деяния в этом мире. Его невозможно пресечь».</w:t>
      </w:r>
    </w:p>
    <w:p w14:paraId="16C91B95" w14:textId="77777777" w:rsidR="002F22C4" w:rsidRPr="002F22C4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Будда улыбнулся и обратился к бодхисаттве Ашвагхоше: «Превосходно, доблестный муж! Скорее, говори же, говори!»</w:t>
      </w:r>
    </w:p>
    <w:p w14:paraId="3C33E657" w14:textId="77777777" w:rsidR="002F22C4" w:rsidRPr="002F22C4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«Да, Благословенный исполнен такого сострадания, — ответил Ашвагхоша, — и я последую его словам».</w:t>
      </w:r>
    </w:p>
    <w:p w14:paraId="2E186ED3" w14:textId="77777777" w:rsidR="002F22C4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Он радостно сложил ладони, и из его уст изошел великий луч света. Из этого сияния прозвучало следующее тайное заклинание (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dh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raṇ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ī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):</w:t>
      </w:r>
    </w:p>
    <w:p w14:paraId="724A08BC" w14:textId="0DE86BE7" w:rsidR="007D3CD2" w:rsidRDefault="007D3CD2" w:rsidP="002F22C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 w:rsidRPr="007D3CD2"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>Nang-mo-san-man-duo-mei-ta-na-jia-jia-ma-ming-chi-li-zha-luo-qu-zha-luo-qu-sha-fu-he</w:t>
      </w:r>
    </w:p>
    <w:p w14:paraId="1009AF08" w14:textId="7905564B" w:rsidR="003A46BB" w:rsidRPr="007D3CD2" w:rsidRDefault="003A46BB" w:rsidP="003A46B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2"/>
          <w:szCs w:val="32"/>
          <w14:ligatures w14:val="none"/>
        </w:rPr>
        <w:t xml:space="preserve">[ </w:t>
      </w:r>
      <w:r w:rsidRPr="003A46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Возможня версия санскрита</w:t>
      </w:r>
      <w:r w:rsidRPr="003A46BB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:</w:t>
      </w:r>
    </w:p>
    <w:p w14:paraId="7B365496" w14:textId="17A1A1DB" w:rsidR="007D3CD2" w:rsidRDefault="003A46BB" w:rsidP="002F22C4">
      <w:pPr>
        <w:ind w:firstLine="720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N</w:t>
      </w:r>
      <w:r w:rsidRPr="007D3C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amo samantabuddhānāṃ</w:t>
      </w:r>
      <w:r w:rsidR="007D3CD2" w:rsidRPr="007D3C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 </w:t>
      </w:r>
      <w:r w:rsidRPr="002F22C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r w:rsidRPr="003A46BB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2F22C4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jaya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r w:rsidRPr="007D3CD2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aśvaghoṣa kṛta rakṣa rakṣa svāhā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</w:p>
    <w:p w14:paraId="05488BF7" w14:textId="39C24CDE" w:rsidR="003A46BB" w:rsidRPr="003A46BB" w:rsidRDefault="003A46BB" w:rsidP="002F22C4">
      <w:pPr>
        <w:ind w:firstLine="720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</w:pPr>
      <w:r w:rsidRPr="003A46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val="ru-RU"/>
          <w14:ligatures w14:val="none"/>
        </w:rPr>
        <w:t xml:space="preserve">Поклонение всем буддам! Побеждай, побеждай, Ашвагхоша! </w:t>
      </w:r>
      <w:r w:rsidRPr="003A46B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Создай защиту, защити, сваха!</w:t>
      </w:r>
    </w:p>
    <w:p w14:paraId="2A894975" w14:textId="6FD3E3F8" w:rsidR="003A46BB" w:rsidRPr="007D3CD2" w:rsidRDefault="003A46BB" w:rsidP="003A46B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]</w:t>
      </w:r>
    </w:p>
    <w:p w14:paraId="5D344F35" w14:textId="28A5B506" w:rsidR="002F22C4" w:rsidRPr="002F22C4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кто-либо пожелает воспринять и сохранять этот метод, он должен прежде последовать за наставником (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guru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истощить свое богатство на щедрые подношения (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 и получить для практики мудру и мантру (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mantra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).</w:t>
      </w:r>
    </w:p>
    <w:p w14:paraId="3ACF8BE1" w14:textId="5F87749D" w:rsidR="002F22C4" w:rsidRPr="002F22C4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Затем следует начертать образ бодхисаттвы. Его тело должно быть цвета белой плоти. Он изображается со сложенными ладонями (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a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ñ</w:t>
      </w:r>
      <w:r w:rsidRPr="002F22C4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jali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), восседающим на белом лотосе, который покоится на белом коне. Он облачен в белые одежды, а его тело украшает ожерелье из драгоценных камней. На голове его цветочная корона, а правая нога его опущена.</w:t>
      </w:r>
    </w:p>
    <w:p w14:paraId="47361898" w14:textId="70B3828E" w:rsidR="002F22C4" w:rsidRPr="002F22C4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Завершив написание образа, следует умастить алтарь очищающим составом и начать обряд в третий день третьего месяца. Обратившись лицом на восток к лику бодхисаттвы, который должен быть обращен на запад, </w:t>
      </w:r>
      <w:r w:rsidRPr="002F22C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следует подносить масляные лампады и всяческие иные превосходные дары в течение двадцати восьми дней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 Вплоть до сотого дня необходимо соблюдать чистоту и совершать омовения. Что касается бхикшу, то, памятуя о доброте учителя, передавшего этот метод на благо живых существ, он не должен допускать упущений в сроках.</w:t>
      </w:r>
    </w:p>
    <w:p w14:paraId="015A619B" w14:textId="79F30265" w:rsidR="002F22C4" w:rsidRPr="00EE6AF6" w:rsidRDefault="002F22C4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«Тогда я буду вечно изливать великие лучи света на дом и царство благодетеля (</w:t>
      </w:r>
      <w:r w:rsidRPr="00EE6AF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d</w:t>
      </w:r>
      <w:r w:rsidRPr="00EE6AF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val="ru-RU"/>
          <w14:ligatures w14:val="none"/>
        </w:rPr>
        <w:t>ā</w:t>
      </w:r>
      <w:r w:rsidRPr="00EE6AF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14:ligatures w14:val="none"/>
        </w:rPr>
        <w:t>napati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). Он обретет всевозможные богатые парчовые и узорчатые ткани, средства, прочный и тонкий шелк. Сокровища золота накопятся подобно горе на радость всему миру! Если в царстве найдется хотя 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 xml:space="preserve">бы один человек, исполняющий мой изначальный обет, то все жители этой страны обретут то, о чем сказано прежде. В совершенстве обладая богатствами и украшениями, ни один человек не будет нищ или болен. Мой изначальный обет в том, чтобы все были наделены </w:t>
      </w:r>
      <w:r w:rsidR="00EE6AF6" w:rsidRPr="00EE6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дабы все были наделены изобилием</w:t>
      </w:r>
      <w:r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</w:p>
    <w:p w14:paraId="035F1762" w14:textId="0E98ACC1" w:rsidR="002F22C4" w:rsidRPr="002F22C4" w:rsidRDefault="00EE6AF6" w:rsidP="002F22C4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E6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Если этот метод порождает в уме сомнение, ведущее к неверию, и обеты нынешней жизни не исполняются, то и плоды будущих перерождений станут неопределенными. Посему лучше всего прибегнуть к этому методу с твердой решимостью, не отвергая преемственности добродетели</w:t>
      </w:r>
      <w:r w:rsidR="002F22C4" w:rsidRPr="002F22C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.</w:t>
      </w:r>
    </w:p>
    <w:p w14:paraId="6F333E41" w14:textId="77777777" w:rsidR="00EE6AF6" w:rsidRPr="00EE6AF6" w:rsidRDefault="00EE6AF6" w:rsidP="00EE6A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EE6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[Итак], я буду изо дня в день непрестанно пребывать в мысли о божественном покровительстве: я наполню весь мир благодатью и богатством высочайшего блаженства. Если кто-то ищет то, о чем я поведал, он должен сосредоточить свой ум на этом изначальном обете.</w:t>
      </w:r>
    </w:p>
    <w:p w14:paraId="13CE6462" w14:textId="77777777" w:rsidR="00EE6AF6" w:rsidRDefault="00EE6AF6" w:rsidP="00EE6A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E6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Стоя перед драгоценным алтарем, сотворите следующую мудру и прочтите вышеуказанную мантру. </w:t>
      </w:r>
    </w:p>
    <w:p w14:paraId="1BE8423F" w14:textId="4DE2778D" w:rsidR="00EE6AF6" w:rsidRDefault="00EE6AF6" w:rsidP="00EE6A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EE6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Согните средний и безымянный пальцы левой руки и прижмите их ногти большим пальцем к ладони. Вытяните указательный палец и мизинец, затем приложите руку к сердцу. Правой же рукой отсчитывайте повторения мантры по четкам. Это именуется «</w:t>
      </w:r>
      <w:r w:rsidRPr="00EE6AF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мудрой нефритового браслета, исполняющей все обеты</w:t>
      </w:r>
      <w:r w:rsidRPr="00EE6A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».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</w:p>
    <w:p w14:paraId="79155D2F" w14:textId="0C9F520C" w:rsidR="001C6BC4" w:rsidRDefault="001C6BC4" w:rsidP="001C6BC4">
      <w:pPr>
        <w:ind w:firstLine="720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>
        <w:rPr>
          <w:noProof/>
        </w:rPr>
        <w:drawing>
          <wp:inline distT="0" distB="0" distL="0" distR="0" wp14:anchorId="571B5752" wp14:editId="5A088789">
            <wp:extent cx="1852333" cy="3002280"/>
            <wp:effectExtent l="0" t="0" r="0" b="7620"/>
            <wp:docPr id="5744287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42872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58950" cy="3013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F6767C" w14:textId="46BFC07E" w:rsidR="007138DD" w:rsidRPr="007138DD" w:rsidRDefault="007138DD" w:rsidP="00EE6A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7138D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lastRenderedPageBreak/>
        <w:t>В эпоху упадка Учения невежественные люди, чьи познания поверхностны, не сумеют запечатлеть эту мудру в письменных знаках. Из десяти тысяч человек будут отобраны лишь десять, а из десяти — выбран и допущен к получению этой наставления лишь один.</w:t>
      </w:r>
    </w:p>
    <w:p w14:paraId="21FAE501" w14:textId="77777777" w:rsidR="00EE6AF6" w:rsidRPr="007138DD" w:rsidRDefault="00EE6AF6" w:rsidP="00EE6AF6">
      <w:pPr>
        <w:ind w:firstLine="72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</w:p>
    <w:sectPr w:rsidR="00EE6AF6" w:rsidRPr="007138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8ACE" w14:textId="77777777" w:rsidR="007A5275" w:rsidRDefault="007A5275" w:rsidP="000813DE">
      <w:pPr>
        <w:spacing w:after="0" w:line="240" w:lineRule="auto"/>
      </w:pPr>
      <w:r>
        <w:separator/>
      </w:r>
    </w:p>
  </w:endnote>
  <w:endnote w:type="continuationSeparator" w:id="0">
    <w:p w14:paraId="120F9964" w14:textId="77777777" w:rsidR="007A5275" w:rsidRDefault="007A5275" w:rsidP="00081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0638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0BEEAB" w14:textId="1EF3E78C" w:rsidR="000813DE" w:rsidRDefault="000813D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9C9466" w14:textId="77777777" w:rsidR="000813DE" w:rsidRDefault="000813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4256F" w14:textId="77777777" w:rsidR="007A5275" w:rsidRDefault="007A5275" w:rsidP="000813DE">
      <w:pPr>
        <w:spacing w:after="0" w:line="240" w:lineRule="auto"/>
      </w:pPr>
      <w:r>
        <w:separator/>
      </w:r>
    </w:p>
  </w:footnote>
  <w:footnote w:type="continuationSeparator" w:id="0">
    <w:p w14:paraId="17577622" w14:textId="77777777" w:rsidR="007A5275" w:rsidRDefault="007A5275" w:rsidP="000813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36"/>
    <w:rsid w:val="00073423"/>
    <w:rsid w:val="000813DE"/>
    <w:rsid w:val="001C6BC4"/>
    <w:rsid w:val="002F22C4"/>
    <w:rsid w:val="003A46BB"/>
    <w:rsid w:val="00534E36"/>
    <w:rsid w:val="007138DD"/>
    <w:rsid w:val="007A5275"/>
    <w:rsid w:val="007D3CD2"/>
    <w:rsid w:val="00EE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61AAE"/>
  <w15:chartTrackingRefBased/>
  <w15:docId w15:val="{DF98DF36-3D67-468F-BE73-BCDE0519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E3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E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E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E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E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E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E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E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E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E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E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E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E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E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E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E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E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E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E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E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E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E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E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E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E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E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E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E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E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E3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1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3D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81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3D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3</cp:revision>
  <dcterms:created xsi:type="dcterms:W3CDTF">2026-06-05T15:58:00Z</dcterms:created>
  <dcterms:modified xsi:type="dcterms:W3CDTF">2026-06-05T17:37:00Z</dcterms:modified>
</cp:coreProperties>
</file>