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49B" w14:textId="1F62BECC" w:rsidR="00D8765C" w:rsidRPr="00D8765C" w:rsidRDefault="00D8765C" w:rsidP="00D8765C">
      <w:pPr>
        <w:pBdr>
          <w:bottom w:val="single" w:sz="8" w:space="4" w:color="4F81BD"/>
        </w:pBdr>
        <w:spacing w:after="300" w:line="240" w:lineRule="auto"/>
        <w:rPr>
          <w:rFonts w:ascii="Cambria" w:eastAsia="Times New Roman" w:hAnsi="Cambria" w:cs="Times New Roman"/>
          <w:spacing w:val="5"/>
          <w:kern w:val="28"/>
          <w:sz w:val="52"/>
          <w:szCs w:val="52"/>
          <w:lang w:val="ru-RU"/>
          <w14:ligatures w14:val="none"/>
        </w:rPr>
      </w:pPr>
      <w:r w:rsidRPr="00D8765C">
        <w:rPr>
          <w:rFonts w:ascii="Cambria" w:eastAsia="Times New Roman" w:hAnsi="Cambria" w:cs="Helvetica"/>
          <w:i/>
          <w:iCs/>
          <w:color w:val="000000"/>
          <w:spacing w:val="2"/>
          <w:kern w:val="28"/>
          <w:sz w:val="52"/>
          <w:szCs w:val="52"/>
          <w:shd w:val="clear" w:color="auto" w:fill="FFFFFF"/>
          <w:lang w:val="ru-RU"/>
          <w14:ligatures w14:val="none"/>
        </w:rPr>
        <w:t>Сутра Дхарани Для Увеличения Мудрости</w:t>
      </w:r>
      <w:r w:rsidRPr="00D8765C">
        <w:rPr>
          <w:rFonts w:ascii="Helvetica" w:eastAsia="Times New Roman" w:hAnsi="Helvetica" w:cs="Times New Roman"/>
          <w:i/>
          <w:iCs/>
          <w:color w:val="000000"/>
          <w:spacing w:val="3"/>
          <w:kern w:val="28"/>
          <w:sz w:val="39"/>
          <w:szCs w:val="39"/>
          <w:shd w:val="clear" w:color="auto" w:fill="FFFFFF"/>
          <w:lang w:val="ru-RU"/>
          <w14:ligatures w14:val="none"/>
        </w:rPr>
        <w:t>.</w:t>
      </w:r>
    </w:p>
    <w:p w14:paraId="7034557E" w14:textId="142DF1E5" w:rsidR="00D8765C" w:rsidRPr="00D8765C" w:rsidRDefault="00D8765C" w:rsidP="00D8765C">
      <w:pPr>
        <w:spacing w:after="0" w:line="240" w:lineRule="auto"/>
        <w:rPr>
          <w:rFonts w:ascii="Times" w:eastAsia="Times New Roman" w:hAnsi="Times" w:cs="Times New Roman"/>
          <w:color w:val="000000"/>
          <w:kern w:val="0"/>
          <w:sz w:val="40"/>
          <w:szCs w:val="40"/>
          <w:lang w:val="ru-RU"/>
          <w14:ligatures w14:val="none"/>
        </w:rPr>
      </w:pPr>
      <w:proofErr w:type="spellStart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Prajñāvardhani</w:t>
      </w:r>
      <w:proofErr w:type="spellEnd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 xml:space="preserve">̄ </w:t>
      </w:r>
      <w:proofErr w:type="spellStart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nāma</w:t>
      </w:r>
      <w:proofErr w:type="spellEnd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 xml:space="preserve"> </w:t>
      </w:r>
      <w:proofErr w:type="spellStart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>dhāraṇi</w:t>
      </w:r>
      <w:proofErr w:type="spellEnd"/>
      <w:r w:rsidRPr="00D8765C">
        <w:rPr>
          <w:rFonts w:ascii="Times" w:eastAsia="Times New Roman" w:hAnsi="Times" w:cs="Times New Roman"/>
          <w:b/>
          <w:bCs/>
          <w:color w:val="000000"/>
          <w:kern w:val="0"/>
          <w:sz w:val="40"/>
          <w:szCs w:val="40"/>
          <w:lang w:val="ru-RU"/>
          <w14:ligatures w14:val="none"/>
        </w:rPr>
        <w:t xml:space="preserve">̄ </w:t>
      </w:r>
    </w:p>
    <w:p w14:paraId="22C0C2E7" w14:textId="77777777" w:rsidR="00D8765C" w:rsidRPr="00D8765C" w:rsidRDefault="00D8765C" w:rsidP="00D876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val="ru-RU"/>
          <w14:ligatures w14:val="none"/>
        </w:rPr>
      </w:pPr>
    </w:p>
    <w:p w14:paraId="5801E2C5" w14:textId="77777777" w:rsidR="00D8765C" w:rsidRPr="00D8765C" w:rsidRDefault="00D8765C" w:rsidP="00D876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val="ru-RU"/>
          <w14:ligatures w14:val="none"/>
        </w:rPr>
      </w:pPr>
    </w:p>
    <w:p w14:paraId="5B658B03" w14:textId="682717A1" w:rsidR="00D8765C" w:rsidRPr="00D8765C" w:rsidRDefault="00D8765C" w:rsidP="00D8765C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</w:pP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 xml:space="preserve">Перевел Учитель 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Da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>̄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napa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>̄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14:ligatures w14:val="none"/>
        </w:rPr>
        <w:t>la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shd w:val="clear" w:color="auto" w:fill="FFFFFF"/>
          <w:lang w:val="ru-RU"/>
          <w14:ligatures w14:val="none"/>
        </w:rPr>
        <w:t xml:space="preserve"> (в 991)</w:t>
      </w:r>
    </w:p>
    <w:p w14:paraId="6192DE0F" w14:textId="362265EB" w:rsidR="00D8765C" w:rsidRPr="00D8765C" w:rsidRDefault="00D8765C" w:rsidP="00D8765C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</w:pP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Трипитака Тайсе№ 13</w:t>
      </w:r>
      <w:r w:rsidRPr="007A5E37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14:ligatures w14:val="none"/>
        </w:rPr>
        <w:t>7</w:t>
      </w:r>
      <w:r w:rsidRPr="00D8765C"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  <w:t>2</w:t>
      </w:r>
    </w:p>
    <w:p w14:paraId="5A5DDBD6" w14:textId="77777777" w:rsidR="00D8765C" w:rsidRPr="00D8765C" w:rsidRDefault="00D8765C" w:rsidP="00D8765C">
      <w:pPr>
        <w:spacing w:after="0" w:line="240" w:lineRule="auto"/>
        <w:rPr>
          <w:rFonts w:ascii="New Times Roman" w:eastAsia="Times New Roman" w:hAnsi="New Times Roman" w:cs="Times New Roman"/>
          <w:b/>
          <w:bCs/>
          <w:color w:val="000000"/>
          <w:kern w:val="0"/>
          <w:sz w:val="28"/>
          <w:szCs w:val="28"/>
          <w:lang w:val="ru-RU"/>
          <w14:ligatures w14:val="none"/>
        </w:rPr>
      </w:pPr>
    </w:p>
    <w:p w14:paraId="5DC77A48" w14:textId="77777777" w:rsidR="00D8765C" w:rsidRPr="00D8765C" w:rsidRDefault="00D8765C" w:rsidP="00D8765C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48AAF851" w14:textId="77777777" w:rsidR="00D8765C" w:rsidRPr="00D8765C" w:rsidRDefault="00D8765C" w:rsidP="00D8765C">
      <w:pPr>
        <w:spacing w:after="0" w:line="240" w:lineRule="auto"/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</w:pPr>
      <w:bookmarkStart w:id="0" w:name="_Hlk147245984"/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Перевод на английский: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Rolf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W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.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GIEBEL</w:t>
      </w:r>
    </w:p>
    <w:p w14:paraId="6205254C" w14:textId="77777777" w:rsidR="00D8765C" w:rsidRPr="00D8765C" w:rsidRDefault="00D8765C" w:rsidP="00D8765C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Перевод на русский: </w:t>
      </w:r>
      <w:r w:rsidRPr="00D8765C">
        <w:rPr>
          <w:rFonts w:ascii="New Times Roman" w:eastAsia="Times New Roman" w:hAnsi="New Times Roman" w:cs="Times New Roman"/>
          <w:color w:val="000000"/>
          <w:kern w:val="0"/>
          <w:sz w:val="28"/>
          <w:szCs w:val="28"/>
          <w14:ligatures w14:val="none"/>
        </w:rPr>
        <w:t>Suraj</w:t>
      </w:r>
      <w:bookmarkEnd w:id="0"/>
    </w:p>
    <w:p w14:paraId="7A74C7B2" w14:textId="77777777" w:rsidR="00D8765C" w:rsidRPr="00D8765C" w:rsidRDefault="00D8765C" w:rsidP="00D8765C">
      <w:pPr>
        <w:spacing w:after="135" w:line="240" w:lineRule="auto"/>
        <w:rPr>
          <w:rFonts w:ascii="New Times Roman" w:eastAsia="Times New Roman" w:hAnsi="New Times Roman" w:cs="Times"/>
          <w:b/>
          <w:bCs/>
          <w:i/>
          <w:iCs/>
          <w:color w:val="000000"/>
          <w:kern w:val="0"/>
          <w:sz w:val="28"/>
          <w:szCs w:val="28"/>
          <w:lang w:val="ru-RU"/>
          <w14:ligatures w14:val="none"/>
        </w:rPr>
      </w:pPr>
    </w:p>
    <w:p w14:paraId="30BA9DD8" w14:textId="4123FD00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Так я слышал. Однажды, бодхисаттва Махамати отдыхал на вершине горы Сумеру. В это время боги (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devaputra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) и другие пришли к бодхисаттве, почтительно совершили обход его по кругу и стали слушать проповедь Дхармы. В это время</w:t>
      </w:r>
      <w:r w:rsidR="00783545" w:rsidRPr="00783545">
        <w:rPr>
          <w:rFonts w:ascii="New Times Roman" w:hAnsi="New Times Roman"/>
          <w:color w:val="000000"/>
          <w:sz w:val="28"/>
          <w:szCs w:val="28"/>
          <w:lang w:val="ru-RU"/>
        </w:rPr>
        <w:t>,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там находился бодхисаттва по имени Кумарарупин, который сложив ладони вместе и сказал бодхисаттва Махамати: " Я умоляю тебя сжалится и разъяснить для нас "дхарани для увеличения мудрости", чтобы все глупые существа с малой мудростью и притуплёнными способностями имели возможность услышать её и увеличить свою мудрость</w:t>
      </w:r>
      <w:r w:rsidR="00783545" w:rsidRPr="00783545">
        <w:rPr>
          <w:rFonts w:ascii="New Times Roman" w:hAnsi="New Times Roman"/>
          <w:color w:val="000000"/>
          <w:sz w:val="28"/>
          <w:szCs w:val="28"/>
          <w:lang w:val="ru-RU"/>
        </w:rPr>
        <w:t>”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.</w:t>
      </w:r>
    </w:p>
    <w:p w14:paraId="5BA62C7C" w14:textId="51B0DCEC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Вслед за тем</w:t>
      </w:r>
      <w:r w:rsidR="00783545" w:rsidRPr="00783545">
        <w:rPr>
          <w:rFonts w:ascii="New Times Roman" w:hAnsi="New Times Roman"/>
          <w:color w:val="000000"/>
          <w:sz w:val="28"/>
          <w:szCs w:val="28"/>
          <w:lang w:val="ru-RU"/>
        </w:rPr>
        <w:t>,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бодхисаттва Махамати провозгласил для них дхарани [1]:</w:t>
      </w:r>
    </w:p>
    <w:p w14:paraId="174A15FF" w14:textId="7A3BB653" w:rsidR="00D8765C" w:rsidRPr="007A5E37" w:rsidRDefault="00D8765C" w:rsidP="00D8765C">
      <w:pPr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</w:pP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tad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yatha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̄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om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̣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picu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picu</w:t>
      </w:r>
      <w:proofErr w:type="spellEnd"/>
      <w:r w:rsidR="00EB58CD" w:rsidRPr="00EB58CD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r w:rsidRPr="00783545">
        <w:rPr>
          <w:rFonts w:ascii="New Times Roman" w:hAnsi="New Times Roman"/>
          <w:color w:val="000000"/>
          <w:sz w:val="32"/>
          <w:szCs w:val="32"/>
          <w:lang w:val="ru-RU"/>
        </w:rPr>
        <w:t>[2]</w:t>
      </w:r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prajñāvardhani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jara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jara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r w:rsidRPr="00783545">
        <w:rPr>
          <w:rFonts w:ascii="New Times Roman" w:hAnsi="New Times Roman"/>
          <w:color w:val="000000"/>
          <w:sz w:val="32"/>
          <w:szCs w:val="32"/>
          <w:lang w:val="ru-RU"/>
        </w:rPr>
        <w:t>[3]</w:t>
      </w:r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medhāvardhani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dhiri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dhiri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r w:rsidRPr="00783545">
        <w:rPr>
          <w:rFonts w:ascii="New Times Roman" w:hAnsi="New Times Roman"/>
          <w:color w:val="000000"/>
          <w:sz w:val="32"/>
          <w:szCs w:val="32"/>
          <w:lang w:val="ru-RU"/>
        </w:rPr>
        <w:t xml:space="preserve">[4] </w:t>
      </w:r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buddhivardhani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>svāha</w:t>
      </w:r>
      <w:proofErr w:type="spellEnd"/>
      <w:r w:rsidRPr="007A5E37">
        <w:rPr>
          <w:rFonts w:ascii="New Times Roman" w:hAnsi="New Times Roman"/>
          <w:b/>
          <w:bCs/>
          <w:color w:val="000000"/>
          <w:sz w:val="32"/>
          <w:szCs w:val="32"/>
          <w:lang w:val="ru-RU"/>
        </w:rPr>
        <w:t xml:space="preserve">̄ </w:t>
      </w:r>
    </w:p>
    <w:p w14:paraId="103A9C33" w14:textId="13DB750D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([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dhāraṇi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̄] такова: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Om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̣.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Picu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picu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, О тот, кто увеличивает мудрость!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Jara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jara</w:t>
      </w:r>
      <w:proofErr w:type="spellEnd"/>
      <w:r w:rsidR="00EB58CD" w:rsidRPr="007A5E37">
        <w:rPr>
          <w:rFonts w:ascii="New Times Roman" w:hAnsi="New Times Roman"/>
          <w:color w:val="000000"/>
          <w:sz w:val="28"/>
          <w:szCs w:val="28"/>
          <w:lang w:val="ru-RU"/>
        </w:rPr>
        <w:t>, о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тот, кто увеличивает проницательность!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Dhiri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dhiri</w:t>
      </w:r>
      <w:proofErr w:type="spellEnd"/>
      <w:r w:rsidR="00EB58CD" w:rsidRPr="007A5E37">
        <w:rPr>
          <w:rFonts w:ascii="New Times Roman" w:hAnsi="New Times Roman"/>
          <w:color w:val="000000"/>
          <w:sz w:val="28"/>
          <w:szCs w:val="28"/>
          <w:lang w:val="ru-RU"/>
        </w:rPr>
        <w:t>, о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тот, кто увеличивает интеллект!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Svāha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̄!) </w:t>
      </w:r>
    </w:p>
    <w:p w14:paraId="58DF0965" w14:textId="5F4D2AEA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Затем бодхисаттва </w:t>
      </w:r>
      <w:r w:rsidR="00EB58CD" w:rsidRPr="007A5E37">
        <w:rPr>
          <w:rFonts w:ascii="New Times Roman" w:hAnsi="New Times Roman"/>
          <w:color w:val="000000"/>
          <w:sz w:val="28"/>
          <w:szCs w:val="28"/>
          <w:lang w:val="ru-RU"/>
        </w:rPr>
        <w:t>Махамати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, провозгласив дхарани, обратился к Кумарарупину, сказав: "Если существа с притупленной мудростью, со слабыми способностями и очень забывчивые, породят мысли искренности по отношению к дхарани для увеличения мудрости, примут 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lastRenderedPageBreak/>
        <w:t xml:space="preserve">её, будут повторять, делать копии и почитать её, то эти люди быстро обретут обширную мудрость и ясную память, ничего не забывающую. Если кто-либо повторив мантру семь раз или четырнадцать раз, наделит три десятых пинты (180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ml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) силой [дхарани] и выпьет её в период зайца (между 5 и 7 часами утра) и будет так пить ежедневно в течение семи месяцев или восьми месяцев, то он будет способен запомнить одну тысячу стихов в день. И даже если он не всегда пьёт наделённую силой [дхарани] воду, то всё равно он будет способен запоминать пятьсот стихов в день. Его мудрость постепенно возрастёт и его способности обострятся.”</w:t>
      </w:r>
    </w:p>
    <w:p w14:paraId="4D274BFE" w14:textId="2D609FA5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После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этого бодхисаттва Кумарарупин, боги и люди уверовали, приняли, поддерживали и практиковали её.</w:t>
      </w:r>
    </w:p>
    <w:p w14:paraId="779B3759" w14:textId="1B6EAC19" w:rsidR="00D8765C" w:rsidRPr="009F7DD3" w:rsidRDefault="00D8765C" w:rsidP="009F7DD3">
      <w:pPr>
        <w:jc w:val="center"/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Сутра дхарани для увеличения мудрости завершена</w:t>
      </w:r>
      <w:r w:rsidR="009F7DD3" w:rsidRPr="009F7DD3">
        <w:rPr>
          <w:rFonts w:ascii="New Times Roman" w:hAnsi="New Times Roman"/>
          <w:color w:val="000000"/>
          <w:sz w:val="28"/>
          <w:szCs w:val="28"/>
          <w:lang w:val="ru-RU"/>
        </w:rPr>
        <w:t>.</w:t>
      </w:r>
    </w:p>
    <w:p w14:paraId="18A736A3" w14:textId="77777777" w:rsidR="00D8765C" w:rsidRPr="007A5E37" w:rsidRDefault="00D8765C" w:rsidP="00D8765C">
      <w:pPr>
        <w:pBdr>
          <w:bottom w:val="single" w:sz="6" w:space="1" w:color="auto"/>
        </w:pBdr>
        <w:rPr>
          <w:rFonts w:ascii="New Times Roman" w:hAnsi="New Times Roman"/>
          <w:color w:val="000000"/>
          <w:sz w:val="28"/>
          <w:szCs w:val="28"/>
          <w:lang w:val="ru-RU"/>
        </w:rPr>
      </w:pPr>
    </w:p>
    <w:p w14:paraId="090B627D" w14:textId="3083768C" w:rsidR="00D8765C" w:rsidRPr="007A5E37" w:rsidRDefault="007A5E37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1. </w:t>
      </w:r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Название указывает на связь с тремя текстами тибетского канона с идентичным названием (P 232 -234), но оказалось</w:t>
      </w: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,</w:t>
      </w:r>
      <w:r w:rsidR="009F7DD3" w:rsidRPr="009F7DD3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что данный текст наиболее </w:t>
      </w:r>
      <w:r w:rsidR="00EB58CD" w:rsidRPr="007A5E37">
        <w:rPr>
          <w:rFonts w:ascii="New Times Roman" w:hAnsi="New Times Roman"/>
          <w:color w:val="000000"/>
          <w:sz w:val="28"/>
          <w:szCs w:val="28"/>
          <w:lang w:val="ru-RU"/>
        </w:rPr>
        <w:t>близок</w:t>
      </w:r>
      <w:r w:rsidR="00EB58CD" w:rsidRPr="00EB58CD">
        <w:rPr>
          <w:rFonts w:ascii="New Times Roman" w:hAnsi="New Times Roman"/>
          <w:color w:val="000000"/>
          <w:sz w:val="28"/>
          <w:szCs w:val="28"/>
          <w:lang w:val="ru-RU"/>
        </w:rPr>
        <w:t xml:space="preserve"> P</w:t>
      </w:r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232/662, очень близок, но не одинаков с данным текстом. Дхарани содержащаяся в данном тексте содержится также в  </w:t>
      </w:r>
      <w:r w:rsidR="00EB58CD">
        <w:rPr>
          <w:rFonts w:ascii="New Times Roman" w:hAnsi="New Times Roman"/>
          <w:color w:val="000000"/>
          <w:sz w:val="28"/>
          <w:szCs w:val="28"/>
        </w:rPr>
        <w:t>P</w:t>
      </w:r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234, с прославлением Авалокитешвары, в </w:t>
      </w:r>
      <w:proofErr w:type="spellStart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Садханамала</w:t>
      </w:r>
      <w:proofErr w:type="spellEnd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, как мантра белой </w:t>
      </w:r>
      <w:proofErr w:type="spellStart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Праджнапарамиты</w:t>
      </w:r>
      <w:proofErr w:type="spellEnd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(SМ 1:311, 316) и </w:t>
      </w:r>
      <w:proofErr w:type="spellStart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Ваджрасарасвати</w:t>
      </w:r>
      <w:proofErr w:type="spellEnd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(SМ 1: 327, 331, 339, 340) и в </w:t>
      </w:r>
      <w:proofErr w:type="spellStart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Кришнаямари</w:t>
      </w:r>
      <w:proofErr w:type="spellEnd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-тантре как мантра </w:t>
      </w:r>
      <w:proofErr w:type="spellStart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Ваджрасарасвати</w:t>
      </w:r>
      <w:proofErr w:type="spellEnd"/>
      <w:r w:rsidR="00D8765C" w:rsidRPr="007A5E37">
        <w:rPr>
          <w:rFonts w:ascii="New Times Roman" w:hAnsi="New Times Roman"/>
          <w:color w:val="000000"/>
          <w:sz w:val="28"/>
          <w:szCs w:val="28"/>
          <w:lang w:val="ru-RU"/>
        </w:rPr>
        <w:t>.</w:t>
      </w:r>
    </w:p>
    <w:p w14:paraId="3CD9396D" w14:textId="3E67B698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</w:rPr>
      </w:pPr>
      <w:r w:rsidRPr="007A5E37">
        <w:rPr>
          <w:rFonts w:ascii="New Times Roman" w:hAnsi="New Times Roman"/>
          <w:color w:val="000000"/>
          <w:sz w:val="28"/>
          <w:szCs w:val="28"/>
        </w:rPr>
        <w:t xml:space="preserve">2. P. 232: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</w:rPr>
        <w:t>pibu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</w:rPr>
        <w:t>pibu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</w:rPr>
        <w:t xml:space="preserve">; P. 234: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</w:rPr>
        <w:t>piba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</w:rPr>
        <w:t>piba</w:t>
      </w:r>
      <w:proofErr w:type="spellEnd"/>
    </w:p>
    <w:p w14:paraId="7457A53F" w14:textId="344C3AB4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3. P. 232 и 234 также содержит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jara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jara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, но во всех случаях соответствующая мантра в 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Sādhanamāla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̄ и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Krṣṇayamāri-tantra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 содержит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jvala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jvala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.</w:t>
      </w:r>
    </w:p>
    <w:p w14:paraId="616B623D" w14:textId="77777777" w:rsidR="00D8765C" w:rsidRPr="007A5E37" w:rsidRDefault="00D8765C" w:rsidP="00D8765C">
      <w:pPr>
        <w:rPr>
          <w:rFonts w:ascii="New Times Roman" w:hAnsi="New Times Roman"/>
          <w:color w:val="000000"/>
          <w:sz w:val="28"/>
          <w:szCs w:val="28"/>
          <w:lang w:val="ru-RU"/>
        </w:rPr>
      </w:pPr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4.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Krṣṇayamāri-tantra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содержит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ghiri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ghiri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вместо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dhiri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 </w:t>
      </w:r>
      <w:proofErr w:type="spellStart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>dhiri</w:t>
      </w:r>
      <w:proofErr w:type="spellEnd"/>
      <w:r w:rsidRPr="007A5E37">
        <w:rPr>
          <w:rFonts w:ascii="New Times Roman" w:hAnsi="New Times Roman"/>
          <w:color w:val="000000"/>
          <w:sz w:val="28"/>
          <w:szCs w:val="28"/>
          <w:lang w:val="ru-RU"/>
        </w:rPr>
        <w:t xml:space="preserve">, но это скорее всего ошибка переписчика. </w:t>
      </w:r>
    </w:p>
    <w:p w14:paraId="77505E65" w14:textId="6FA49DD7" w:rsidR="005C67ED" w:rsidRPr="007A5E37" w:rsidRDefault="005C67ED">
      <w:pPr>
        <w:rPr>
          <w:rFonts w:ascii="New Times Roman" w:hAnsi="New Times Roman"/>
          <w:sz w:val="28"/>
          <w:szCs w:val="28"/>
          <w:lang w:val="ru-RU"/>
        </w:rPr>
      </w:pPr>
    </w:p>
    <w:sectPr w:rsidR="005C67ED" w:rsidRPr="007A5E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4FC0" w14:textId="77777777" w:rsidR="0006005D" w:rsidRDefault="0006005D" w:rsidP="009F7DD3">
      <w:pPr>
        <w:spacing w:after="0" w:line="240" w:lineRule="auto"/>
      </w:pPr>
      <w:r>
        <w:separator/>
      </w:r>
    </w:p>
  </w:endnote>
  <w:endnote w:type="continuationSeparator" w:id="0">
    <w:p w14:paraId="7081578A" w14:textId="77777777" w:rsidR="0006005D" w:rsidRDefault="0006005D" w:rsidP="009F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303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514C3" w14:textId="0AC46DAD" w:rsidR="009F7DD3" w:rsidRDefault="009F7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1C1D2" w14:textId="77777777" w:rsidR="009F7DD3" w:rsidRDefault="009F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9CFC" w14:textId="77777777" w:rsidR="0006005D" w:rsidRDefault="0006005D" w:rsidP="009F7DD3">
      <w:pPr>
        <w:spacing w:after="0" w:line="240" w:lineRule="auto"/>
      </w:pPr>
      <w:r>
        <w:separator/>
      </w:r>
    </w:p>
  </w:footnote>
  <w:footnote w:type="continuationSeparator" w:id="0">
    <w:p w14:paraId="17124C8F" w14:textId="77777777" w:rsidR="0006005D" w:rsidRDefault="0006005D" w:rsidP="009F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C"/>
    <w:rsid w:val="0006005D"/>
    <w:rsid w:val="0046563E"/>
    <w:rsid w:val="00591497"/>
    <w:rsid w:val="005C67ED"/>
    <w:rsid w:val="00665200"/>
    <w:rsid w:val="00783545"/>
    <w:rsid w:val="007A5E37"/>
    <w:rsid w:val="009F7DD3"/>
    <w:rsid w:val="00D8765C"/>
    <w:rsid w:val="00E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B59E"/>
  <w15:chartTrackingRefBased/>
  <w15:docId w15:val="{9CFE920D-4919-420B-9195-6465422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D3"/>
  </w:style>
  <w:style w:type="paragraph" w:styleId="Footer">
    <w:name w:val="footer"/>
    <w:basedOn w:val="Normal"/>
    <w:link w:val="FooterChar"/>
    <w:uiPriority w:val="99"/>
    <w:unhideWhenUsed/>
    <w:rsid w:val="009F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Dobryy</dc:creator>
  <cp:keywords/>
  <dc:description/>
  <cp:lastModifiedBy>Aleksey Dobryy</cp:lastModifiedBy>
  <cp:revision>3</cp:revision>
  <dcterms:created xsi:type="dcterms:W3CDTF">2023-11-04T17:52:00Z</dcterms:created>
  <dcterms:modified xsi:type="dcterms:W3CDTF">2023-11-04T18:19:00Z</dcterms:modified>
</cp:coreProperties>
</file>